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1A7C" w14:textId="77777777" w:rsidR="00F40EFA" w:rsidRDefault="00F40EFA" w:rsidP="003A53D4">
      <w:pPr>
        <w:pStyle w:val="Heading1"/>
        <w:ind w:left="-142"/>
        <w:rPr>
          <w:rFonts w:cs="Arial"/>
          <w:bCs/>
          <w:sz w:val="36"/>
          <w:szCs w:val="36"/>
        </w:rPr>
      </w:pPr>
    </w:p>
    <w:p w14:paraId="31E7723A" w14:textId="64BC919D" w:rsidR="003A53D4" w:rsidRPr="00030429" w:rsidRDefault="00F40EFA" w:rsidP="003A53D4">
      <w:pPr>
        <w:pStyle w:val="Heading1"/>
        <w:ind w:left="-142"/>
        <w:rPr>
          <w:rFonts w:cs="Arial"/>
          <w:b w:val="0"/>
          <w:bCs/>
        </w:rPr>
      </w:pPr>
      <w:r>
        <w:rPr>
          <w:rFonts w:cs="Arial"/>
          <w:bCs/>
          <w:sz w:val="36"/>
          <w:szCs w:val="36"/>
        </w:rPr>
        <w:t xml:space="preserve"> </w:t>
      </w:r>
      <w:r w:rsidR="003A53D4" w:rsidRPr="00030429">
        <w:rPr>
          <w:rFonts w:cs="Arial"/>
          <w:bCs/>
          <w:sz w:val="36"/>
          <w:szCs w:val="36"/>
        </w:rPr>
        <w:t xml:space="preserve">Royal County of Berkshire Pension Fund </w:t>
      </w:r>
      <w:r w:rsidR="003A53D4">
        <w:rPr>
          <w:rFonts w:cs="Arial"/>
          <w:bCs/>
        </w:rPr>
        <w:br/>
      </w:r>
      <w:r w:rsidR="003A53D4" w:rsidRPr="00F13829">
        <w:rPr>
          <w:rFonts w:cs="Arial"/>
          <w:bCs/>
        </w:rPr>
        <w:br/>
      </w:r>
      <w:r>
        <w:rPr>
          <w:rFonts w:cs="Arial"/>
          <w:bCs/>
        </w:rPr>
        <w:t xml:space="preserve"> 50/50 Section factsheet and election form</w:t>
      </w:r>
    </w:p>
    <w:p w14:paraId="1715F4A5" w14:textId="4D961D21" w:rsidR="003A53D4" w:rsidRPr="008840D7" w:rsidRDefault="00F40EFA" w:rsidP="003A53D4">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5408" behindDoc="0" locked="0" layoutInCell="1" allowOverlap="1" wp14:anchorId="69DD799A" wp14:editId="64823061">
                <wp:simplePos x="0" y="0"/>
                <wp:positionH relativeFrom="column">
                  <wp:posOffset>-1069675</wp:posOffset>
                </wp:positionH>
                <wp:positionV relativeFrom="paragraph">
                  <wp:posOffset>239527</wp:posOffset>
                </wp:positionV>
                <wp:extent cx="86881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8141"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29BB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5pt,18.85pt" to="599.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" strokecolor="#ed7d31 [3205]" strokeweight="1.25pt">
                <v:stroke joinstyle="miter"/>
              </v:line>
            </w:pict>
          </mc:Fallback>
        </mc:AlternateContent>
      </w:r>
    </w:p>
    <w:p w14:paraId="04E720F1" w14:textId="25D092A2" w:rsidR="003A53D4" w:rsidRPr="003A53D4" w:rsidRDefault="003A53D4" w:rsidP="003A53D4">
      <w:r>
        <w:rPr>
          <w:sz w:val="28"/>
          <w:szCs w:val="24"/>
          <w14:textOutline w14:w="15875" w14:cap="rnd" w14:cmpd="sng" w14:algn="ctr">
            <w14:solidFill>
              <w14:schemeClr w14:val="accent2"/>
            </w14:solidFill>
            <w14:prstDash w14:val="solid"/>
            <w14:bevel/>
          </w14:textOutline>
        </w:rPr>
        <w:tab/>
      </w:r>
      <w:r>
        <w:rPr>
          <w:sz w:val="28"/>
          <w:szCs w:val="24"/>
          <w14:textOutline w14:w="15875" w14:cap="rnd" w14:cmpd="sng" w14:algn="ctr">
            <w14:solidFill>
              <w14:schemeClr w14:val="accent2"/>
            </w14:solidFill>
            <w14:prstDash w14:val="solid"/>
            <w14:bevel/>
          </w14:textOutline>
        </w:rPr>
        <w:tab/>
      </w:r>
    </w:p>
    <w:p w14:paraId="20E600A6" w14:textId="1440BCDD" w:rsidR="003F3C97" w:rsidRPr="003A75C5" w:rsidRDefault="003F3C97" w:rsidP="003A75C5">
      <w:pPr>
        <w:pStyle w:val="Heading2"/>
      </w:pPr>
      <w:r w:rsidRPr="003A75C5">
        <w:t>Introducing the 50/50 Section</w:t>
      </w:r>
    </w:p>
    <w:p w14:paraId="187419FD" w14:textId="77777777" w:rsidR="00FD6723" w:rsidRPr="00FD6723" w:rsidRDefault="00FD6723" w:rsidP="00FD6723"/>
    <w:p w14:paraId="189AA8F5" w14:textId="1507F3CF" w:rsidR="003F3C97" w:rsidRDefault="003F3C97" w:rsidP="00FD6723">
      <w:r w:rsidRPr="003F3C97">
        <w:t xml:space="preserve">There are two sections of the Local Government Pension Scheme (LGPS) the MAIN section and the 50/50 section. Under the MAIN section of the </w:t>
      </w:r>
      <w:proofErr w:type="gramStart"/>
      <w:r w:rsidRPr="003F3C97">
        <w:t>scheme</w:t>
      </w:r>
      <w:proofErr w:type="gramEnd"/>
      <w:r w:rsidRPr="003F3C97">
        <w:t xml:space="preserve"> you pay your normal contribution rate to get the normal pension build up. Under the 50/50 section you pay half your normal pension contribution and get half the pension build up in return.</w:t>
      </w:r>
    </w:p>
    <w:p w14:paraId="6D21090A" w14:textId="2764B15B" w:rsidR="003F3C97" w:rsidRDefault="003F3C97" w:rsidP="003F3C97"/>
    <w:p w14:paraId="653DC7CF" w14:textId="2E1338F4" w:rsidR="003F3C97" w:rsidRPr="00A31D93" w:rsidRDefault="003F3C97" w:rsidP="003F3C97">
      <w:pPr>
        <w:pStyle w:val="Heading2"/>
        <w:rPr>
          <w:rFonts w:eastAsia="Candara" w:cs="Arial"/>
        </w:rPr>
      </w:pPr>
      <w:r w:rsidRPr="00A31D93">
        <w:rPr>
          <w:rFonts w:eastAsia="Candara" w:cs="Arial"/>
        </w:rPr>
        <w:t>How much will I pay under the 50/50 section?</w:t>
      </w:r>
    </w:p>
    <w:p w14:paraId="0E274ED5" w14:textId="3F660AD5" w:rsidR="003F3C97" w:rsidRDefault="003F3C97" w:rsidP="003F3C97">
      <w:pPr>
        <w:spacing w:before="268" w:line="278" w:lineRule="exact"/>
        <w:ind w:right="-46"/>
        <w:textAlignment w:val="baseline"/>
        <w:rPr>
          <w:rFonts w:eastAsia="Candara" w:cs="Arial"/>
          <w:color w:val="000000"/>
          <w:szCs w:val="24"/>
        </w:rPr>
      </w:pPr>
      <w:r w:rsidRPr="003F3C97">
        <w:rPr>
          <w:rFonts w:eastAsia="Candara" w:cs="Arial"/>
          <w:color w:val="000000"/>
          <w:szCs w:val="24"/>
        </w:rPr>
        <w:t>The monthly contribution rate that you pay is determined by how much yo</w:t>
      </w:r>
      <w:r>
        <w:rPr>
          <w:rFonts w:eastAsia="Candara" w:cs="Arial"/>
          <w:color w:val="000000"/>
          <w:szCs w:val="24"/>
        </w:rPr>
        <w:t>u e</w:t>
      </w:r>
      <w:r w:rsidRPr="003F3C97">
        <w:rPr>
          <w:rFonts w:eastAsia="Candara" w:cs="Arial"/>
          <w:color w:val="000000"/>
          <w:szCs w:val="24"/>
        </w:rPr>
        <w:t xml:space="preserve">arn as </w:t>
      </w:r>
      <w:r w:rsidR="006279BE">
        <w:rPr>
          <w:rFonts w:eastAsia="Candara" w:cs="Arial"/>
          <w:color w:val="000000"/>
          <w:szCs w:val="24"/>
        </w:rPr>
        <w:t>a</w:t>
      </w:r>
      <w:r w:rsidRPr="003F3C97">
        <w:rPr>
          <w:rFonts w:eastAsia="Candara" w:cs="Arial"/>
          <w:color w:val="000000"/>
          <w:szCs w:val="24"/>
        </w:rPr>
        <w:t>ssessed by your employer every April and in accordance with a series of salary bandings (see table below). You will pay contributions at the appropriate band rate on all pensionable pay received in respect of your employment rounded down to the nearest whole pound. If you elect to enter the 50/50 section of the LGPS you will pay half of the full contribution. The salary bandings</w:t>
      </w:r>
      <w:r w:rsidR="003A75C5">
        <w:rPr>
          <w:rFonts w:eastAsia="Candara" w:cs="Arial"/>
          <w:color w:val="000000"/>
          <w:szCs w:val="24"/>
        </w:rPr>
        <w:t xml:space="preserve"> effective</w:t>
      </w:r>
      <w:r w:rsidRPr="003F3C97">
        <w:rPr>
          <w:rFonts w:eastAsia="Candara" w:cs="Arial"/>
          <w:color w:val="000000"/>
          <w:szCs w:val="24"/>
        </w:rPr>
        <w:t xml:space="preserve"> from </w:t>
      </w:r>
      <w:r w:rsidRPr="003F3C97">
        <w:rPr>
          <w:rFonts w:eastAsia="Candara" w:cs="Arial"/>
          <w:b/>
          <w:color w:val="000000"/>
          <w:szCs w:val="24"/>
        </w:rPr>
        <w:t>1 April 20</w:t>
      </w:r>
      <w:r w:rsidR="002E073A">
        <w:rPr>
          <w:rFonts w:eastAsia="Candara" w:cs="Arial"/>
          <w:b/>
          <w:color w:val="000000"/>
          <w:szCs w:val="24"/>
        </w:rPr>
        <w:t>2</w:t>
      </w:r>
      <w:r w:rsidR="002E7BBB">
        <w:rPr>
          <w:rFonts w:eastAsia="Candara" w:cs="Arial"/>
          <w:b/>
          <w:color w:val="000000"/>
          <w:szCs w:val="24"/>
        </w:rPr>
        <w:t>4</w:t>
      </w:r>
      <w:r w:rsidRPr="003F3C97">
        <w:rPr>
          <w:rFonts w:eastAsia="Candara" w:cs="Arial"/>
          <w:b/>
          <w:color w:val="000000"/>
          <w:szCs w:val="24"/>
        </w:rPr>
        <w:t xml:space="preserve"> </w:t>
      </w:r>
      <w:r w:rsidRPr="003F3C97">
        <w:rPr>
          <w:rFonts w:eastAsia="Candara" w:cs="Arial"/>
          <w:color w:val="000000"/>
          <w:szCs w:val="24"/>
        </w:rPr>
        <w:t xml:space="preserve">to </w:t>
      </w:r>
      <w:r w:rsidRPr="003F3C97">
        <w:rPr>
          <w:rFonts w:eastAsia="Candara" w:cs="Arial"/>
          <w:b/>
          <w:color w:val="000000"/>
          <w:szCs w:val="24"/>
        </w:rPr>
        <w:t>31 March 202</w:t>
      </w:r>
      <w:r w:rsidR="002E7BBB">
        <w:rPr>
          <w:rFonts w:eastAsia="Candara" w:cs="Arial"/>
          <w:b/>
          <w:color w:val="000000"/>
          <w:szCs w:val="24"/>
        </w:rPr>
        <w:t>5</w:t>
      </w:r>
      <w:r w:rsidRPr="003F3C97">
        <w:rPr>
          <w:rFonts w:eastAsia="Candara" w:cs="Arial"/>
          <w:b/>
          <w:color w:val="000000"/>
          <w:szCs w:val="24"/>
        </w:rPr>
        <w:t xml:space="preserve"> </w:t>
      </w:r>
      <w:r w:rsidRPr="003F3C97">
        <w:rPr>
          <w:rFonts w:eastAsia="Candara" w:cs="Arial"/>
          <w:color w:val="000000"/>
          <w:szCs w:val="24"/>
        </w:rPr>
        <w:t>are as follows:</w:t>
      </w:r>
      <w:r w:rsidR="00F22FB8">
        <w:rPr>
          <w:rFonts w:eastAsia="Candara" w:cs="Arial"/>
          <w:color w:val="000000"/>
          <w:szCs w:val="24"/>
        </w:rPr>
        <w:br/>
      </w:r>
    </w:p>
    <w:tbl>
      <w:tblPr>
        <w:tblStyle w:val="TableGrid"/>
        <w:tblW w:w="0" w:type="auto"/>
        <w:tblLook w:val="04A0" w:firstRow="1" w:lastRow="0" w:firstColumn="1" w:lastColumn="0" w:noHBand="0" w:noVBand="1"/>
      </w:tblPr>
      <w:tblGrid>
        <w:gridCol w:w="1177"/>
        <w:gridCol w:w="3493"/>
        <w:gridCol w:w="2173"/>
        <w:gridCol w:w="2173"/>
      </w:tblGrid>
      <w:tr w:rsidR="00DE7302" w14:paraId="496532C4" w14:textId="77777777" w:rsidTr="00DE7302">
        <w:trPr>
          <w:trHeight w:val="371"/>
        </w:trPr>
        <w:tc>
          <w:tcPr>
            <w:tcW w:w="9016" w:type="dxa"/>
            <w:gridSpan w:val="4"/>
            <w:vAlign w:val="center"/>
          </w:tcPr>
          <w:p w14:paraId="0DCE9635" w14:textId="029E8F0D" w:rsidR="00DE7302" w:rsidRPr="006D1E4A" w:rsidRDefault="00DE7302" w:rsidP="002E073A">
            <w:pPr>
              <w:jc w:val="center"/>
              <w:rPr>
                <w:rFonts w:cs="Arial"/>
                <w:b/>
                <w:bCs/>
              </w:rPr>
            </w:pPr>
            <w:r w:rsidRPr="006D1E4A">
              <w:rPr>
                <w:rFonts w:cs="Arial"/>
                <w:b/>
                <w:bCs/>
              </w:rPr>
              <w:t>Contribution Rates 20</w:t>
            </w:r>
            <w:r w:rsidR="002E073A">
              <w:rPr>
                <w:rFonts w:cs="Arial"/>
                <w:b/>
                <w:bCs/>
              </w:rPr>
              <w:t>2</w:t>
            </w:r>
            <w:r w:rsidR="002E7BBB">
              <w:rPr>
                <w:rFonts w:cs="Arial"/>
                <w:b/>
                <w:bCs/>
              </w:rPr>
              <w:t>4</w:t>
            </w:r>
            <w:r w:rsidRPr="006D1E4A">
              <w:rPr>
                <w:rFonts w:cs="Arial"/>
                <w:b/>
                <w:bCs/>
              </w:rPr>
              <w:t>/2</w:t>
            </w:r>
            <w:r w:rsidR="002E073A">
              <w:rPr>
                <w:rFonts w:cs="Arial"/>
                <w:b/>
                <w:bCs/>
              </w:rPr>
              <w:t>02</w:t>
            </w:r>
            <w:r w:rsidR="002E7BBB">
              <w:rPr>
                <w:rFonts w:cs="Arial"/>
                <w:b/>
                <w:bCs/>
              </w:rPr>
              <w:t>5</w:t>
            </w:r>
          </w:p>
        </w:tc>
      </w:tr>
      <w:tr w:rsidR="00DE7302" w14:paraId="31145E2E" w14:textId="77777777" w:rsidTr="00851FCD">
        <w:trPr>
          <w:trHeight w:val="437"/>
        </w:trPr>
        <w:tc>
          <w:tcPr>
            <w:tcW w:w="1177" w:type="dxa"/>
          </w:tcPr>
          <w:p w14:paraId="4A5955EE" w14:textId="77777777" w:rsidR="00DE7302" w:rsidRPr="006D1E4A" w:rsidRDefault="00DE7302" w:rsidP="00A0212C">
            <w:pPr>
              <w:rPr>
                <w:rFonts w:cs="Arial"/>
                <w:b/>
                <w:bCs/>
              </w:rPr>
            </w:pPr>
            <w:r w:rsidRPr="006D1E4A">
              <w:rPr>
                <w:rFonts w:cs="Arial"/>
                <w:b/>
                <w:bCs/>
              </w:rPr>
              <w:t xml:space="preserve">Banding </w:t>
            </w:r>
          </w:p>
        </w:tc>
        <w:tc>
          <w:tcPr>
            <w:tcW w:w="3493" w:type="dxa"/>
          </w:tcPr>
          <w:p w14:paraId="6042654C" w14:textId="77777777" w:rsidR="00DE7302" w:rsidRPr="006D1E4A" w:rsidRDefault="00DE7302" w:rsidP="00A0212C">
            <w:pPr>
              <w:rPr>
                <w:rFonts w:cs="Arial"/>
                <w:b/>
                <w:bCs/>
              </w:rPr>
            </w:pPr>
            <w:r w:rsidRPr="006D1E4A">
              <w:rPr>
                <w:rFonts w:cs="Arial"/>
                <w:b/>
                <w:bCs/>
              </w:rPr>
              <w:t xml:space="preserve">Annual Salary Range </w:t>
            </w:r>
          </w:p>
        </w:tc>
        <w:tc>
          <w:tcPr>
            <w:tcW w:w="2173" w:type="dxa"/>
            <w:tcBorders>
              <w:right w:val="single" w:sz="12" w:space="0" w:color="ED7D31" w:themeColor="accent2"/>
            </w:tcBorders>
          </w:tcPr>
          <w:p w14:paraId="6E350CA4" w14:textId="77777777" w:rsidR="00DE7302" w:rsidRPr="006D1E4A" w:rsidRDefault="00DE7302" w:rsidP="00A0212C">
            <w:pPr>
              <w:rPr>
                <w:rFonts w:cs="Arial"/>
                <w:b/>
                <w:bCs/>
              </w:rPr>
            </w:pPr>
            <w:r w:rsidRPr="006D1E4A">
              <w:rPr>
                <w:rFonts w:cs="Arial"/>
                <w:b/>
                <w:bCs/>
              </w:rPr>
              <w:t xml:space="preserve">MAIN Section </w:t>
            </w:r>
          </w:p>
        </w:tc>
        <w:tc>
          <w:tcPr>
            <w:tcW w:w="217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432EF56" w14:textId="5BD77F25" w:rsidR="00DE7302" w:rsidRPr="003A55CB" w:rsidRDefault="00DE7302" w:rsidP="00A0212C">
            <w:pPr>
              <w:rPr>
                <w:rFonts w:cs="Arial"/>
                <w:b/>
                <w:bCs/>
                <w:szCs w:val="24"/>
              </w:rPr>
            </w:pPr>
            <w:r w:rsidRPr="003A55CB">
              <w:rPr>
                <w:rFonts w:cs="Arial"/>
                <w:b/>
                <w:bCs/>
                <w:szCs w:val="24"/>
              </w:rPr>
              <w:t>50</w:t>
            </w:r>
            <w:r w:rsidR="00E3596C">
              <w:rPr>
                <w:rFonts w:cs="Arial"/>
                <w:b/>
                <w:bCs/>
                <w:szCs w:val="24"/>
              </w:rPr>
              <w:t>/</w:t>
            </w:r>
            <w:r w:rsidRPr="003A55CB">
              <w:rPr>
                <w:rFonts w:cs="Arial"/>
                <w:b/>
                <w:bCs/>
                <w:szCs w:val="24"/>
              </w:rPr>
              <w:t xml:space="preserve">50 Section </w:t>
            </w:r>
          </w:p>
        </w:tc>
      </w:tr>
      <w:tr w:rsidR="002E7BBB" w14:paraId="3EB71EA6" w14:textId="77777777" w:rsidTr="00B74A8C">
        <w:trPr>
          <w:trHeight w:val="273"/>
        </w:trPr>
        <w:tc>
          <w:tcPr>
            <w:tcW w:w="1177" w:type="dxa"/>
            <w:vAlign w:val="center"/>
          </w:tcPr>
          <w:p w14:paraId="756DDD6E" w14:textId="77777777" w:rsidR="002E7BBB" w:rsidRPr="006D1E4A" w:rsidRDefault="002E7BBB" w:rsidP="002E7BBB">
            <w:pPr>
              <w:jc w:val="center"/>
              <w:rPr>
                <w:rFonts w:cs="Arial"/>
                <w:b/>
                <w:bCs/>
              </w:rPr>
            </w:pPr>
            <w:r w:rsidRPr="006D1E4A">
              <w:rPr>
                <w:rFonts w:cs="Arial"/>
                <w:b/>
                <w:bCs/>
              </w:rPr>
              <w:t>1</w:t>
            </w:r>
          </w:p>
        </w:tc>
        <w:tc>
          <w:tcPr>
            <w:tcW w:w="3493" w:type="dxa"/>
          </w:tcPr>
          <w:p w14:paraId="12D4B32F" w14:textId="5096E3D7" w:rsidR="002E7BBB" w:rsidRPr="006D1E4A" w:rsidRDefault="002E7BBB" w:rsidP="002E7BBB">
            <w:pPr>
              <w:jc w:val="center"/>
              <w:rPr>
                <w:rFonts w:cs="Arial"/>
              </w:rPr>
            </w:pPr>
            <w:r w:rsidRPr="00847754">
              <w:t>Up to £17,600</w:t>
            </w:r>
          </w:p>
        </w:tc>
        <w:tc>
          <w:tcPr>
            <w:tcW w:w="2173" w:type="dxa"/>
            <w:tcBorders>
              <w:right w:val="single" w:sz="12" w:space="0" w:color="ED7D31" w:themeColor="accent2"/>
            </w:tcBorders>
            <w:vAlign w:val="center"/>
          </w:tcPr>
          <w:p w14:paraId="04EACD0C" w14:textId="77777777" w:rsidR="002E7BBB" w:rsidRPr="006D1E4A" w:rsidRDefault="002E7BBB" w:rsidP="002E7BBB">
            <w:pPr>
              <w:jc w:val="center"/>
              <w:rPr>
                <w:rFonts w:cs="Arial"/>
              </w:rPr>
            </w:pPr>
            <w:r w:rsidRPr="006D1E4A">
              <w:rPr>
                <w:rFonts w:cs="Arial"/>
              </w:rPr>
              <w:t>5.5%</w:t>
            </w:r>
          </w:p>
        </w:tc>
        <w:tc>
          <w:tcPr>
            <w:tcW w:w="2173" w:type="dxa"/>
            <w:tcBorders>
              <w:top w:val="single" w:sz="12" w:space="0" w:color="ED7D31" w:themeColor="accent2"/>
              <w:left w:val="single" w:sz="12" w:space="0" w:color="ED7D31" w:themeColor="accent2"/>
              <w:right w:val="single" w:sz="12" w:space="0" w:color="ED7D31" w:themeColor="accent2"/>
            </w:tcBorders>
            <w:vAlign w:val="center"/>
          </w:tcPr>
          <w:p w14:paraId="3EC8F6F6" w14:textId="77777777" w:rsidR="002E7BBB" w:rsidRPr="003A55CB" w:rsidRDefault="002E7BBB" w:rsidP="002E7BBB">
            <w:pPr>
              <w:jc w:val="center"/>
              <w:rPr>
                <w:rFonts w:cs="Arial"/>
                <w:szCs w:val="24"/>
              </w:rPr>
            </w:pPr>
            <w:r w:rsidRPr="003A55CB">
              <w:rPr>
                <w:rFonts w:cs="Arial"/>
                <w:szCs w:val="24"/>
              </w:rPr>
              <w:t>2.75%</w:t>
            </w:r>
          </w:p>
        </w:tc>
      </w:tr>
      <w:tr w:rsidR="002E7BBB" w14:paraId="61C87148" w14:textId="77777777" w:rsidTr="00B74A8C">
        <w:trPr>
          <w:trHeight w:val="259"/>
        </w:trPr>
        <w:tc>
          <w:tcPr>
            <w:tcW w:w="1177" w:type="dxa"/>
            <w:vAlign w:val="center"/>
          </w:tcPr>
          <w:p w14:paraId="121F93A2" w14:textId="77777777" w:rsidR="002E7BBB" w:rsidRPr="006D1E4A" w:rsidRDefault="002E7BBB" w:rsidP="002E7BBB">
            <w:pPr>
              <w:jc w:val="center"/>
              <w:rPr>
                <w:rFonts w:cs="Arial"/>
                <w:b/>
                <w:bCs/>
              </w:rPr>
            </w:pPr>
            <w:r w:rsidRPr="006D1E4A">
              <w:rPr>
                <w:rFonts w:cs="Arial"/>
                <w:b/>
                <w:bCs/>
              </w:rPr>
              <w:t>2</w:t>
            </w:r>
          </w:p>
        </w:tc>
        <w:tc>
          <w:tcPr>
            <w:tcW w:w="3493" w:type="dxa"/>
          </w:tcPr>
          <w:p w14:paraId="606F72B6" w14:textId="37363A48" w:rsidR="002E7BBB" w:rsidRPr="006D1E4A" w:rsidRDefault="002E7BBB" w:rsidP="002E7BBB">
            <w:pPr>
              <w:jc w:val="center"/>
              <w:rPr>
                <w:rFonts w:cs="Arial"/>
              </w:rPr>
            </w:pPr>
            <w:r w:rsidRPr="00847754">
              <w:t>£17,601 to £27,600</w:t>
            </w:r>
          </w:p>
        </w:tc>
        <w:tc>
          <w:tcPr>
            <w:tcW w:w="2173" w:type="dxa"/>
            <w:tcBorders>
              <w:right w:val="single" w:sz="12" w:space="0" w:color="ED7D31" w:themeColor="accent2"/>
            </w:tcBorders>
            <w:vAlign w:val="center"/>
          </w:tcPr>
          <w:p w14:paraId="2E90872F" w14:textId="77777777" w:rsidR="002E7BBB" w:rsidRPr="006D1E4A" w:rsidRDefault="002E7BBB" w:rsidP="002E7BBB">
            <w:pPr>
              <w:jc w:val="center"/>
              <w:rPr>
                <w:rFonts w:cs="Arial"/>
              </w:rPr>
            </w:pPr>
            <w:r w:rsidRPr="006D1E4A">
              <w:rPr>
                <w:rFonts w:cs="Arial"/>
              </w:rPr>
              <w:t>5.8%</w:t>
            </w:r>
          </w:p>
        </w:tc>
        <w:tc>
          <w:tcPr>
            <w:tcW w:w="2173" w:type="dxa"/>
            <w:tcBorders>
              <w:left w:val="single" w:sz="12" w:space="0" w:color="ED7D31" w:themeColor="accent2"/>
              <w:right w:val="single" w:sz="12" w:space="0" w:color="ED7D31" w:themeColor="accent2"/>
            </w:tcBorders>
            <w:vAlign w:val="center"/>
          </w:tcPr>
          <w:p w14:paraId="799EF275" w14:textId="77777777" w:rsidR="002E7BBB" w:rsidRPr="003A55CB" w:rsidRDefault="002E7BBB" w:rsidP="002E7BBB">
            <w:pPr>
              <w:jc w:val="center"/>
              <w:rPr>
                <w:rFonts w:cs="Arial"/>
                <w:szCs w:val="24"/>
              </w:rPr>
            </w:pPr>
            <w:r w:rsidRPr="003A55CB">
              <w:rPr>
                <w:rFonts w:cs="Arial"/>
                <w:szCs w:val="24"/>
              </w:rPr>
              <w:t>2.9%</w:t>
            </w:r>
          </w:p>
        </w:tc>
      </w:tr>
      <w:tr w:rsidR="002E7BBB" w14:paraId="249A1B5A" w14:textId="77777777" w:rsidTr="00B74A8C">
        <w:trPr>
          <w:trHeight w:val="120"/>
        </w:trPr>
        <w:tc>
          <w:tcPr>
            <w:tcW w:w="1177" w:type="dxa"/>
            <w:vAlign w:val="center"/>
          </w:tcPr>
          <w:p w14:paraId="61AEBDE2" w14:textId="77777777" w:rsidR="002E7BBB" w:rsidRPr="006D1E4A" w:rsidRDefault="002E7BBB" w:rsidP="002E7BBB">
            <w:pPr>
              <w:jc w:val="center"/>
              <w:rPr>
                <w:rFonts w:cs="Arial"/>
                <w:b/>
                <w:bCs/>
              </w:rPr>
            </w:pPr>
            <w:r w:rsidRPr="006D1E4A">
              <w:rPr>
                <w:rFonts w:cs="Arial"/>
                <w:b/>
                <w:bCs/>
              </w:rPr>
              <w:t>3</w:t>
            </w:r>
          </w:p>
        </w:tc>
        <w:tc>
          <w:tcPr>
            <w:tcW w:w="3493" w:type="dxa"/>
          </w:tcPr>
          <w:p w14:paraId="07B76211" w14:textId="1B6F7FAF" w:rsidR="002E7BBB" w:rsidRPr="006D1E4A" w:rsidRDefault="002E7BBB" w:rsidP="002E7BBB">
            <w:pPr>
              <w:jc w:val="center"/>
              <w:rPr>
                <w:rFonts w:cs="Arial"/>
              </w:rPr>
            </w:pPr>
            <w:r w:rsidRPr="00847754">
              <w:t>£27,601 to £44,900</w:t>
            </w:r>
          </w:p>
        </w:tc>
        <w:tc>
          <w:tcPr>
            <w:tcW w:w="2173" w:type="dxa"/>
            <w:tcBorders>
              <w:right w:val="single" w:sz="12" w:space="0" w:color="ED7D31" w:themeColor="accent2"/>
            </w:tcBorders>
            <w:vAlign w:val="center"/>
          </w:tcPr>
          <w:p w14:paraId="2139ED49" w14:textId="77777777" w:rsidR="002E7BBB" w:rsidRPr="006D1E4A" w:rsidRDefault="002E7BBB" w:rsidP="002E7BBB">
            <w:pPr>
              <w:jc w:val="center"/>
              <w:rPr>
                <w:rFonts w:cs="Arial"/>
              </w:rPr>
            </w:pPr>
            <w:r w:rsidRPr="006D1E4A">
              <w:rPr>
                <w:rFonts w:cs="Arial"/>
              </w:rPr>
              <w:t>6.5%</w:t>
            </w:r>
          </w:p>
        </w:tc>
        <w:tc>
          <w:tcPr>
            <w:tcW w:w="2173" w:type="dxa"/>
            <w:tcBorders>
              <w:left w:val="single" w:sz="12" w:space="0" w:color="ED7D31" w:themeColor="accent2"/>
              <w:right w:val="single" w:sz="12" w:space="0" w:color="ED7D31" w:themeColor="accent2"/>
            </w:tcBorders>
            <w:vAlign w:val="center"/>
          </w:tcPr>
          <w:p w14:paraId="4650CB75" w14:textId="77777777" w:rsidR="002E7BBB" w:rsidRPr="003A55CB" w:rsidRDefault="002E7BBB" w:rsidP="002E7BBB">
            <w:pPr>
              <w:jc w:val="center"/>
              <w:rPr>
                <w:rFonts w:cs="Arial"/>
                <w:szCs w:val="24"/>
              </w:rPr>
            </w:pPr>
            <w:r w:rsidRPr="003A55CB">
              <w:rPr>
                <w:rFonts w:cs="Arial"/>
                <w:szCs w:val="24"/>
              </w:rPr>
              <w:t>3.25%</w:t>
            </w:r>
          </w:p>
        </w:tc>
      </w:tr>
      <w:tr w:rsidR="002E7BBB" w14:paraId="52649956" w14:textId="77777777" w:rsidTr="00B74A8C">
        <w:trPr>
          <w:trHeight w:val="266"/>
        </w:trPr>
        <w:tc>
          <w:tcPr>
            <w:tcW w:w="1177" w:type="dxa"/>
            <w:vAlign w:val="center"/>
          </w:tcPr>
          <w:p w14:paraId="471808FD" w14:textId="77777777" w:rsidR="002E7BBB" w:rsidRPr="006D1E4A" w:rsidRDefault="002E7BBB" w:rsidP="002E7BBB">
            <w:pPr>
              <w:jc w:val="center"/>
              <w:rPr>
                <w:rFonts w:cs="Arial"/>
                <w:b/>
                <w:bCs/>
              </w:rPr>
            </w:pPr>
            <w:r w:rsidRPr="006D1E4A">
              <w:rPr>
                <w:rFonts w:cs="Arial"/>
                <w:b/>
                <w:bCs/>
              </w:rPr>
              <w:t>4</w:t>
            </w:r>
          </w:p>
        </w:tc>
        <w:tc>
          <w:tcPr>
            <w:tcW w:w="3493" w:type="dxa"/>
          </w:tcPr>
          <w:p w14:paraId="001D9BB8" w14:textId="5EF8CE80" w:rsidR="002E7BBB" w:rsidRPr="006D1E4A" w:rsidRDefault="002E7BBB" w:rsidP="002E7BBB">
            <w:pPr>
              <w:jc w:val="center"/>
              <w:rPr>
                <w:rFonts w:cs="Arial"/>
              </w:rPr>
            </w:pPr>
            <w:r w:rsidRPr="00847754">
              <w:t>£44,901 to £56,800</w:t>
            </w:r>
          </w:p>
        </w:tc>
        <w:tc>
          <w:tcPr>
            <w:tcW w:w="2173" w:type="dxa"/>
            <w:tcBorders>
              <w:right w:val="single" w:sz="12" w:space="0" w:color="ED7D31" w:themeColor="accent2"/>
            </w:tcBorders>
            <w:vAlign w:val="center"/>
          </w:tcPr>
          <w:p w14:paraId="0AEB921A" w14:textId="77777777" w:rsidR="002E7BBB" w:rsidRPr="006D1E4A" w:rsidRDefault="002E7BBB" w:rsidP="002E7BBB">
            <w:pPr>
              <w:jc w:val="center"/>
              <w:rPr>
                <w:rFonts w:cs="Arial"/>
              </w:rPr>
            </w:pPr>
            <w:r w:rsidRPr="006D1E4A">
              <w:rPr>
                <w:rFonts w:cs="Arial"/>
              </w:rPr>
              <w:t>6.8%</w:t>
            </w:r>
          </w:p>
        </w:tc>
        <w:tc>
          <w:tcPr>
            <w:tcW w:w="2173" w:type="dxa"/>
            <w:tcBorders>
              <w:left w:val="single" w:sz="12" w:space="0" w:color="ED7D31" w:themeColor="accent2"/>
              <w:right w:val="single" w:sz="12" w:space="0" w:color="ED7D31" w:themeColor="accent2"/>
            </w:tcBorders>
            <w:vAlign w:val="center"/>
          </w:tcPr>
          <w:p w14:paraId="0A50A207" w14:textId="77777777" w:rsidR="002E7BBB" w:rsidRPr="003A55CB" w:rsidRDefault="002E7BBB" w:rsidP="002E7BBB">
            <w:pPr>
              <w:jc w:val="center"/>
              <w:rPr>
                <w:rFonts w:cs="Arial"/>
                <w:szCs w:val="24"/>
              </w:rPr>
            </w:pPr>
            <w:r w:rsidRPr="003A55CB">
              <w:rPr>
                <w:rFonts w:cs="Arial"/>
                <w:szCs w:val="24"/>
              </w:rPr>
              <w:t>3.4%</w:t>
            </w:r>
          </w:p>
        </w:tc>
      </w:tr>
      <w:tr w:rsidR="002E7BBB" w14:paraId="040B0908" w14:textId="77777777" w:rsidTr="00B74A8C">
        <w:trPr>
          <w:trHeight w:val="255"/>
        </w:trPr>
        <w:tc>
          <w:tcPr>
            <w:tcW w:w="1177" w:type="dxa"/>
            <w:vAlign w:val="center"/>
          </w:tcPr>
          <w:p w14:paraId="785B48AA" w14:textId="77777777" w:rsidR="002E7BBB" w:rsidRPr="006D1E4A" w:rsidRDefault="002E7BBB" w:rsidP="002E7BBB">
            <w:pPr>
              <w:jc w:val="center"/>
              <w:rPr>
                <w:rFonts w:cs="Arial"/>
                <w:b/>
                <w:bCs/>
              </w:rPr>
            </w:pPr>
            <w:r w:rsidRPr="006D1E4A">
              <w:rPr>
                <w:rFonts w:cs="Arial"/>
                <w:b/>
                <w:bCs/>
              </w:rPr>
              <w:t>5</w:t>
            </w:r>
          </w:p>
        </w:tc>
        <w:tc>
          <w:tcPr>
            <w:tcW w:w="3493" w:type="dxa"/>
          </w:tcPr>
          <w:p w14:paraId="60FFA58E" w14:textId="2D507F44" w:rsidR="002E7BBB" w:rsidRPr="006D1E4A" w:rsidRDefault="002E7BBB" w:rsidP="002E7BBB">
            <w:pPr>
              <w:jc w:val="center"/>
              <w:rPr>
                <w:rFonts w:cs="Arial"/>
              </w:rPr>
            </w:pPr>
            <w:r w:rsidRPr="00847754">
              <w:t>£56,801 to £79,700</w:t>
            </w:r>
          </w:p>
        </w:tc>
        <w:tc>
          <w:tcPr>
            <w:tcW w:w="2173" w:type="dxa"/>
            <w:tcBorders>
              <w:right w:val="single" w:sz="12" w:space="0" w:color="ED7D31" w:themeColor="accent2"/>
            </w:tcBorders>
            <w:vAlign w:val="center"/>
          </w:tcPr>
          <w:p w14:paraId="4A7F25E8" w14:textId="77777777" w:rsidR="002E7BBB" w:rsidRPr="006D1E4A" w:rsidRDefault="002E7BBB" w:rsidP="002E7BBB">
            <w:pPr>
              <w:jc w:val="center"/>
              <w:rPr>
                <w:rFonts w:cs="Arial"/>
              </w:rPr>
            </w:pPr>
            <w:r w:rsidRPr="006D1E4A">
              <w:rPr>
                <w:rFonts w:cs="Arial"/>
              </w:rPr>
              <w:t>8.5%</w:t>
            </w:r>
          </w:p>
        </w:tc>
        <w:tc>
          <w:tcPr>
            <w:tcW w:w="2173" w:type="dxa"/>
            <w:tcBorders>
              <w:left w:val="single" w:sz="12" w:space="0" w:color="ED7D31" w:themeColor="accent2"/>
              <w:right w:val="single" w:sz="12" w:space="0" w:color="ED7D31" w:themeColor="accent2"/>
            </w:tcBorders>
            <w:vAlign w:val="center"/>
          </w:tcPr>
          <w:p w14:paraId="0ADE0FA6" w14:textId="77777777" w:rsidR="002E7BBB" w:rsidRPr="003A55CB" w:rsidRDefault="002E7BBB" w:rsidP="002E7BBB">
            <w:pPr>
              <w:jc w:val="center"/>
              <w:rPr>
                <w:rFonts w:cs="Arial"/>
                <w:szCs w:val="24"/>
              </w:rPr>
            </w:pPr>
            <w:r w:rsidRPr="003A55CB">
              <w:rPr>
                <w:rFonts w:cs="Arial"/>
                <w:szCs w:val="24"/>
              </w:rPr>
              <w:t>4.25%</w:t>
            </w:r>
          </w:p>
        </w:tc>
      </w:tr>
      <w:tr w:rsidR="002E7BBB" w14:paraId="1477F35B" w14:textId="77777777" w:rsidTr="00B74A8C">
        <w:trPr>
          <w:trHeight w:val="258"/>
        </w:trPr>
        <w:tc>
          <w:tcPr>
            <w:tcW w:w="1177" w:type="dxa"/>
            <w:vAlign w:val="center"/>
          </w:tcPr>
          <w:p w14:paraId="36663473" w14:textId="77777777" w:rsidR="002E7BBB" w:rsidRPr="006D1E4A" w:rsidRDefault="002E7BBB" w:rsidP="002E7BBB">
            <w:pPr>
              <w:jc w:val="center"/>
              <w:rPr>
                <w:rFonts w:cs="Arial"/>
                <w:b/>
                <w:bCs/>
              </w:rPr>
            </w:pPr>
            <w:r w:rsidRPr="006D1E4A">
              <w:rPr>
                <w:rFonts w:cs="Arial"/>
                <w:b/>
                <w:bCs/>
              </w:rPr>
              <w:t>6</w:t>
            </w:r>
          </w:p>
        </w:tc>
        <w:tc>
          <w:tcPr>
            <w:tcW w:w="3493" w:type="dxa"/>
          </w:tcPr>
          <w:p w14:paraId="09F6F0A1" w14:textId="1F6EF0A1" w:rsidR="002E7BBB" w:rsidRPr="006D1E4A" w:rsidRDefault="002E7BBB" w:rsidP="002E7BBB">
            <w:pPr>
              <w:jc w:val="center"/>
              <w:rPr>
                <w:rFonts w:cs="Arial"/>
              </w:rPr>
            </w:pPr>
            <w:r w:rsidRPr="00847754">
              <w:t>£79,701 to £112,900</w:t>
            </w:r>
          </w:p>
        </w:tc>
        <w:tc>
          <w:tcPr>
            <w:tcW w:w="2173" w:type="dxa"/>
            <w:tcBorders>
              <w:right w:val="single" w:sz="12" w:space="0" w:color="ED7D31" w:themeColor="accent2"/>
            </w:tcBorders>
            <w:vAlign w:val="center"/>
          </w:tcPr>
          <w:p w14:paraId="617A0396" w14:textId="77777777" w:rsidR="002E7BBB" w:rsidRPr="006D1E4A" w:rsidRDefault="002E7BBB" w:rsidP="002E7BBB">
            <w:pPr>
              <w:jc w:val="center"/>
              <w:rPr>
                <w:rFonts w:cs="Arial"/>
              </w:rPr>
            </w:pPr>
            <w:r w:rsidRPr="006D1E4A">
              <w:rPr>
                <w:rFonts w:cs="Arial"/>
              </w:rPr>
              <w:t>9.9%</w:t>
            </w:r>
          </w:p>
        </w:tc>
        <w:tc>
          <w:tcPr>
            <w:tcW w:w="2173" w:type="dxa"/>
            <w:tcBorders>
              <w:left w:val="single" w:sz="12" w:space="0" w:color="ED7D31" w:themeColor="accent2"/>
              <w:right w:val="single" w:sz="12" w:space="0" w:color="ED7D31" w:themeColor="accent2"/>
            </w:tcBorders>
            <w:vAlign w:val="center"/>
          </w:tcPr>
          <w:p w14:paraId="20E88D0D" w14:textId="77777777" w:rsidR="002E7BBB" w:rsidRPr="003A55CB" w:rsidRDefault="002E7BBB" w:rsidP="002E7BBB">
            <w:pPr>
              <w:jc w:val="center"/>
              <w:rPr>
                <w:rFonts w:cs="Arial"/>
                <w:szCs w:val="24"/>
              </w:rPr>
            </w:pPr>
            <w:r w:rsidRPr="003A55CB">
              <w:rPr>
                <w:rFonts w:cs="Arial"/>
                <w:szCs w:val="24"/>
              </w:rPr>
              <w:t>4.95%</w:t>
            </w:r>
          </w:p>
        </w:tc>
      </w:tr>
      <w:tr w:rsidR="002E7BBB" w14:paraId="135D590E" w14:textId="77777777" w:rsidTr="00B74A8C">
        <w:trPr>
          <w:trHeight w:val="249"/>
        </w:trPr>
        <w:tc>
          <w:tcPr>
            <w:tcW w:w="1177" w:type="dxa"/>
            <w:vAlign w:val="center"/>
          </w:tcPr>
          <w:p w14:paraId="58BFB669" w14:textId="77777777" w:rsidR="002E7BBB" w:rsidRPr="006D1E4A" w:rsidRDefault="002E7BBB" w:rsidP="002E7BBB">
            <w:pPr>
              <w:jc w:val="center"/>
              <w:rPr>
                <w:rFonts w:cs="Arial"/>
                <w:b/>
                <w:bCs/>
              </w:rPr>
            </w:pPr>
            <w:r w:rsidRPr="006D1E4A">
              <w:rPr>
                <w:rFonts w:cs="Arial"/>
                <w:b/>
                <w:bCs/>
              </w:rPr>
              <w:t>7</w:t>
            </w:r>
          </w:p>
        </w:tc>
        <w:tc>
          <w:tcPr>
            <w:tcW w:w="3493" w:type="dxa"/>
          </w:tcPr>
          <w:p w14:paraId="4DC5B781" w14:textId="17006BF2" w:rsidR="002E7BBB" w:rsidRPr="006D1E4A" w:rsidRDefault="002E7BBB" w:rsidP="002E7BBB">
            <w:pPr>
              <w:jc w:val="center"/>
              <w:rPr>
                <w:rFonts w:cs="Arial"/>
              </w:rPr>
            </w:pPr>
            <w:r w:rsidRPr="00847754">
              <w:t>£112,901 to £133,100</w:t>
            </w:r>
          </w:p>
        </w:tc>
        <w:tc>
          <w:tcPr>
            <w:tcW w:w="2173" w:type="dxa"/>
            <w:tcBorders>
              <w:right w:val="single" w:sz="12" w:space="0" w:color="ED7D31" w:themeColor="accent2"/>
            </w:tcBorders>
            <w:vAlign w:val="center"/>
          </w:tcPr>
          <w:p w14:paraId="351DB624" w14:textId="77777777" w:rsidR="002E7BBB" w:rsidRPr="006D1E4A" w:rsidRDefault="002E7BBB" w:rsidP="002E7BBB">
            <w:pPr>
              <w:jc w:val="center"/>
              <w:rPr>
                <w:rFonts w:cs="Arial"/>
              </w:rPr>
            </w:pPr>
            <w:r w:rsidRPr="006D1E4A">
              <w:rPr>
                <w:rFonts w:cs="Arial"/>
              </w:rPr>
              <w:t>10.5%</w:t>
            </w:r>
          </w:p>
        </w:tc>
        <w:tc>
          <w:tcPr>
            <w:tcW w:w="2173" w:type="dxa"/>
            <w:tcBorders>
              <w:left w:val="single" w:sz="12" w:space="0" w:color="ED7D31" w:themeColor="accent2"/>
              <w:right w:val="single" w:sz="12" w:space="0" w:color="ED7D31" w:themeColor="accent2"/>
            </w:tcBorders>
            <w:vAlign w:val="center"/>
          </w:tcPr>
          <w:p w14:paraId="4FE15A98" w14:textId="77777777" w:rsidR="002E7BBB" w:rsidRPr="003A55CB" w:rsidRDefault="002E7BBB" w:rsidP="002E7BBB">
            <w:pPr>
              <w:jc w:val="center"/>
              <w:rPr>
                <w:rFonts w:cs="Arial"/>
                <w:szCs w:val="24"/>
              </w:rPr>
            </w:pPr>
            <w:r w:rsidRPr="003A55CB">
              <w:rPr>
                <w:rFonts w:cs="Arial"/>
                <w:szCs w:val="24"/>
              </w:rPr>
              <w:t>5.25%</w:t>
            </w:r>
          </w:p>
        </w:tc>
      </w:tr>
      <w:tr w:rsidR="002E7BBB" w14:paraId="252E304D" w14:textId="77777777" w:rsidTr="00B74A8C">
        <w:trPr>
          <w:trHeight w:val="253"/>
        </w:trPr>
        <w:tc>
          <w:tcPr>
            <w:tcW w:w="1177" w:type="dxa"/>
            <w:vAlign w:val="center"/>
          </w:tcPr>
          <w:p w14:paraId="7F2E2DC5" w14:textId="77777777" w:rsidR="002E7BBB" w:rsidRPr="006D1E4A" w:rsidRDefault="002E7BBB" w:rsidP="002E7BBB">
            <w:pPr>
              <w:jc w:val="center"/>
              <w:rPr>
                <w:rFonts w:cs="Arial"/>
                <w:b/>
                <w:bCs/>
              </w:rPr>
            </w:pPr>
            <w:r w:rsidRPr="006D1E4A">
              <w:rPr>
                <w:rFonts w:cs="Arial"/>
                <w:b/>
                <w:bCs/>
              </w:rPr>
              <w:t>8</w:t>
            </w:r>
          </w:p>
        </w:tc>
        <w:tc>
          <w:tcPr>
            <w:tcW w:w="3493" w:type="dxa"/>
          </w:tcPr>
          <w:p w14:paraId="299EEDE8" w14:textId="740ACA30" w:rsidR="002E7BBB" w:rsidRPr="006D1E4A" w:rsidRDefault="002E7BBB" w:rsidP="002E7BBB">
            <w:pPr>
              <w:jc w:val="center"/>
              <w:rPr>
                <w:rFonts w:cs="Arial"/>
              </w:rPr>
            </w:pPr>
            <w:r w:rsidRPr="00847754">
              <w:t>£133,101 to £199,700</w:t>
            </w:r>
          </w:p>
        </w:tc>
        <w:tc>
          <w:tcPr>
            <w:tcW w:w="2173" w:type="dxa"/>
            <w:tcBorders>
              <w:right w:val="single" w:sz="12" w:space="0" w:color="ED7D31" w:themeColor="accent2"/>
            </w:tcBorders>
            <w:vAlign w:val="center"/>
          </w:tcPr>
          <w:p w14:paraId="5119A330" w14:textId="77777777" w:rsidR="002E7BBB" w:rsidRPr="006D1E4A" w:rsidRDefault="002E7BBB" w:rsidP="002E7BBB">
            <w:pPr>
              <w:jc w:val="center"/>
              <w:rPr>
                <w:rFonts w:cs="Arial"/>
              </w:rPr>
            </w:pPr>
            <w:r w:rsidRPr="006D1E4A">
              <w:rPr>
                <w:rFonts w:cs="Arial"/>
              </w:rPr>
              <w:t>11.4%</w:t>
            </w:r>
          </w:p>
        </w:tc>
        <w:tc>
          <w:tcPr>
            <w:tcW w:w="2173" w:type="dxa"/>
            <w:tcBorders>
              <w:left w:val="single" w:sz="12" w:space="0" w:color="ED7D31" w:themeColor="accent2"/>
              <w:right w:val="single" w:sz="12" w:space="0" w:color="ED7D31" w:themeColor="accent2"/>
            </w:tcBorders>
            <w:vAlign w:val="center"/>
          </w:tcPr>
          <w:p w14:paraId="5F965455" w14:textId="77777777" w:rsidR="002E7BBB" w:rsidRPr="003A55CB" w:rsidRDefault="002E7BBB" w:rsidP="002E7BBB">
            <w:pPr>
              <w:jc w:val="center"/>
              <w:rPr>
                <w:rFonts w:cs="Arial"/>
                <w:szCs w:val="24"/>
              </w:rPr>
            </w:pPr>
            <w:r w:rsidRPr="003A55CB">
              <w:rPr>
                <w:rFonts w:cs="Arial"/>
                <w:szCs w:val="24"/>
              </w:rPr>
              <w:t>5.7%</w:t>
            </w:r>
          </w:p>
        </w:tc>
      </w:tr>
      <w:tr w:rsidR="002E7BBB" w14:paraId="670B804B" w14:textId="77777777" w:rsidTr="00B74A8C">
        <w:trPr>
          <w:trHeight w:val="341"/>
        </w:trPr>
        <w:tc>
          <w:tcPr>
            <w:tcW w:w="1177" w:type="dxa"/>
            <w:vAlign w:val="center"/>
          </w:tcPr>
          <w:p w14:paraId="77FFB144" w14:textId="77777777" w:rsidR="002E7BBB" w:rsidRPr="006D1E4A" w:rsidRDefault="002E7BBB" w:rsidP="002E7BBB">
            <w:pPr>
              <w:jc w:val="center"/>
              <w:rPr>
                <w:rFonts w:cs="Arial"/>
                <w:b/>
                <w:bCs/>
              </w:rPr>
            </w:pPr>
            <w:r w:rsidRPr="006D1E4A">
              <w:rPr>
                <w:rFonts w:cs="Arial"/>
                <w:b/>
                <w:bCs/>
              </w:rPr>
              <w:t>9</w:t>
            </w:r>
          </w:p>
        </w:tc>
        <w:tc>
          <w:tcPr>
            <w:tcW w:w="3493" w:type="dxa"/>
          </w:tcPr>
          <w:p w14:paraId="27407FDB" w14:textId="3764EE78" w:rsidR="002E7BBB" w:rsidRPr="006D1E4A" w:rsidRDefault="002E7BBB" w:rsidP="002E7BBB">
            <w:pPr>
              <w:jc w:val="center"/>
              <w:rPr>
                <w:rFonts w:cs="Arial"/>
              </w:rPr>
            </w:pPr>
            <w:r w:rsidRPr="00847754">
              <w:t>£199,701 or more</w:t>
            </w:r>
          </w:p>
        </w:tc>
        <w:tc>
          <w:tcPr>
            <w:tcW w:w="2173" w:type="dxa"/>
            <w:tcBorders>
              <w:right w:val="single" w:sz="12" w:space="0" w:color="ED7D31" w:themeColor="accent2"/>
            </w:tcBorders>
            <w:vAlign w:val="center"/>
          </w:tcPr>
          <w:p w14:paraId="7075BBAA" w14:textId="77777777" w:rsidR="002E7BBB" w:rsidRPr="006D1E4A" w:rsidRDefault="002E7BBB" w:rsidP="002E7BBB">
            <w:pPr>
              <w:jc w:val="center"/>
              <w:rPr>
                <w:rFonts w:cs="Arial"/>
              </w:rPr>
            </w:pPr>
            <w:r w:rsidRPr="006D1E4A">
              <w:rPr>
                <w:rFonts w:cs="Arial"/>
              </w:rPr>
              <w:t>12.5%</w:t>
            </w:r>
          </w:p>
        </w:tc>
        <w:tc>
          <w:tcPr>
            <w:tcW w:w="2173" w:type="dxa"/>
            <w:tcBorders>
              <w:left w:val="single" w:sz="12" w:space="0" w:color="ED7D31" w:themeColor="accent2"/>
              <w:bottom w:val="single" w:sz="12" w:space="0" w:color="ED7D31" w:themeColor="accent2"/>
              <w:right w:val="single" w:sz="12" w:space="0" w:color="ED7D31" w:themeColor="accent2"/>
            </w:tcBorders>
            <w:vAlign w:val="center"/>
          </w:tcPr>
          <w:p w14:paraId="6FAD510E" w14:textId="77777777" w:rsidR="002E7BBB" w:rsidRPr="003A55CB" w:rsidRDefault="002E7BBB" w:rsidP="002E7BBB">
            <w:pPr>
              <w:jc w:val="center"/>
              <w:rPr>
                <w:rFonts w:cs="Arial"/>
                <w:szCs w:val="24"/>
              </w:rPr>
            </w:pPr>
            <w:r w:rsidRPr="003A55CB">
              <w:rPr>
                <w:rFonts w:cs="Arial"/>
                <w:szCs w:val="24"/>
              </w:rPr>
              <w:t>6.25%</w:t>
            </w:r>
          </w:p>
        </w:tc>
      </w:tr>
    </w:tbl>
    <w:p w14:paraId="63A712EE" w14:textId="58910E43" w:rsidR="003F3C97" w:rsidRDefault="003F3C97" w:rsidP="003F3C97"/>
    <w:p w14:paraId="20C13414" w14:textId="77777777" w:rsidR="00FD6723" w:rsidRPr="00897D21" w:rsidRDefault="00FD6723" w:rsidP="00FD6723">
      <w:pPr>
        <w:pStyle w:val="Heading2"/>
        <w:rPr>
          <w:rFonts w:ascii="Candara" w:eastAsia="Candara" w:hAnsi="Candara" w:cs="Times New Roman"/>
          <w:b w:val="0"/>
          <w:noProof/>
          <w:color w:val="000000"/>
          <w:sz w:val="24"/>
          <w:szCs w:val="22"/>
        </w:rPr>
      </w:pPr>
      <w:r w:rsidRPr="00897D21">
        <w:rPr>
          <w:u w:val="single"/>
        </w:rPr>
        <w:t>Example</w:t>
      </w:r>
      <w:r w:rsidRPr="00897D21">
        <w:rPr>
          <w:rFonts w:ascii="Candara" w:eastAsia="Candara" w:hAnsi="Candara" w:cs="Times New Roman"/>
          <w:b w:val="0"/>
          <w:noProof/>
          <w:color w:val="000000"/>
          <w:sz w:val="24"/>
          <w:szCs w:val="22"/>
        </w:rPr>
        <w:t xml:space="preserve"> </w:t>
      </w:r>
    </w:p>
    <w:p w14:paraId="2EF7AC06" w14:textId="36F5592E" w:rsidR="00FD6723" w:rsidRPr="00410106" w:rsidRDefault="00FD6723" w:rsidP="00FD6723">
      <w:pPr>
        <w:spacing w:before="232" w:line="278" w:lineRule="exact"/>
        <w:textAlignment w:val="baseline"/>
        <w:rPr>
          <w:rFonts w:eastAsia="Candara" w:cs="Arial"/>
          <w:color w:val="000000"/>
        </w:rPr>
      </w:pPr>
      <w:r w:rsidRPr="004246E6">
        <w:rPr>
          <w:rFonts w:ascii="Candara" w:eastAsia="Candara" w:hAnsi="Candara"/>
          <w:noProof/>
          <w:color w:val="000000"/>
          <w:lang w:val="en-GB" w:eastAsia="en-GB"/>
        </w:rPr>
        <mc:AlternateContent>
          <mc:Choice Requires="wps">
            <w:drawing>
              <wp:anchor distT="0" distB="0" distL="114300" distR="114300" simplePos="0" relativeHeight="251663360" behindDoc="1" locked="0" layoutInCell="1" allowOverlap="1" wp14:anchorId="6D094FDB" wp14:editId="692ABB16">
                <wp:simplePos x="0" y="0"/>
                <wp:positionH relativeFrom="column">
                  <wp:posOffset>2743200</wp:posOffset>
                </wp:positionH>
                <wp:positionV relativeFrom="page">
                  <wp:posOffset>8235950</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90C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3in;margin-top:648.5pt;width:411.35pt;height:43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" filled="f" strokecolor="#2f5597" strokeweight="25pt">
                <v:stroke opacity="29555f" joinstyle="miter"/>
                <w10:wrap type="tight" anchory="page"/>
              </v:shape>
            </w:pict>
          </mc:Fallback>
        </mc:AlternateContent>
      </w:r>
      <w:r w:rsidRPr="00410106">
        <w:rPr>
          <w:rFonts w:eastAsia="Candara" w:cs="Arial"/>
          <w:color w:val="000000"/>
        </w:rPr>
        <w:t>The following example shows the difference between pension contribution payments under the MAIN section and 50/50 section of the LGPS.</w:t>
      </w:r>
    </w:p>
    <w:p w14:paraId="27830795" w14:textId="77777777" w:rsidR="00A03199" w:rsidRDefault="00A03199">
      <w:pPr>
        <w:spacing w:after="160" w:line="259" w:lineRule="auto"/>
        <w:rPr>
          <w:rFonts w:eastAsia="Candara" w:cs="Arial"/>
          <w:b/>
          <w:color w:val="000000"/>
        </w:rPr>
      </w:pPr>
    </w:p>
    <w:p w14:paraId="37026149" w14:textId="7D6AFAAC" w:rsidR="00B85E1C" w:rsidRDefault="00E43116">
      <w:pPr>
        <w:spacing w:after="160" w:line="259" w:lineRule="auto"/>
        <w:rPr>
          <w:rFonts w:ascii="Candara" w:eastAsia="Candara" w:hAnsi="Candara"/>
          <w:color w:val="000000"/>
        </w:rPr>
      </w:pPr>
      <w:r w:rsidRPr="004246E6">
        <w:rPr>
          <w:rFonts w:ascii="Candara" w:eastAsia="Candara" w:hAnsi="Candara"/>
          <w:noProof/>
          <w:color w:val="000000"/>
          <w:lang w:val="en-GB" w:eastAsia="en-GB"/>
        </w:rPr>
        <w:drawing>
          <wp:anchor distT="0" distB="0" distL="114300" distR="114300" simplePos="0" relativeHeight="251662336" behindDoc="1" locked="0" layoutInCell="1" allowOverlap="1" wp14:anchorId="35E48BD8" wp14:editId="6FE36D2C">
            <wp:simplePos x="0" y="0"/>
            <wp:positionH relativeFrom="page">
              <wp:posOffset>4398370</wp:posOffset>
            </wp:positionH>
            <wp:positionV relativeFrom="page">
              <wp:posOffset>8609965</wp:posOffset>
            </wp:positionV>
            <wp:extent cx="3076575" cy="1940560"/>
            <wp:effectExtent l="0" t="0" r="9525" b="2540"/>
            <wp:wrapTight wrapText="bothSides">
              <wp:wrapPolygon edited="0">
                <wp:start x="0" y="0"/>
                <wp:lineTo x="0" y="21416"/>
                <wp:lineTo x="21533" y="21416"/>
                <wp:lineTo x="21533" y="0"/>
                <wp:lineTo x="0" y="0"/>
              </wp:wrapPolygon>
            </wp:wrapTight>
            <wp:docPr id="2" name="Picture 2" descr="Berkshire Pension Fu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1C">
        <w:rPr>
          <w:rFonts w:ascii="Candara" w:eastAsia="Candara" w:hAnsi="Candara"/>
          <w:color w:val="000000"/>
        </w:rPr>
        <w:br w:type="page"/>
      </w:r>
    </w:p>
    <w:p w14:paraId="30D531E1" w14:textId="3132DA94" w:rsidR="00B85E1C" w:rsidRDefault="00B85E1C" w:rsidP="00B85E1C">
      <w:pPr>
        <w:spacing w:before="264" w:after="278" w:line="288" w:lineRule="exact"/>
        <w:textAlignment w:val="baseline"/>
        <w:rPr>
          <w:rFonts w:eastAsia="Candara" w:cs="Arial"/>
          <w:b/>
          <w:color w:val="000000"/>
        </w:rPr>
      </w:pPr>
    </w:p>
    <w:p w14:paraId="5B8D5CE5" w14:textId="662ABC09" w:rsidR="003F3C97" w:rsidRDefault="003F3C97" w:rsidP="003F3C97"/>
    <w:p w14:paraId="48FA2633" w14:textId="77777777" w:rsidR="009622F5" w:rsidRPr="00897D21" w:rsidRDefault="009622F5" w:rsidP="003E52BC">
      <w:pPr>
        <w:pStyle w:val="Heading2"/>
        <w:rPr>
          <w:rFonts w:eastAsia="Candara" w:cs="Arial"/>
        </w:rPr>
      </w:pPr>
      <w:r w:rsidRPr="00897D21">
        <w:rPr>
          <w:rFonts w:eastAsia="Candara" w:cs="Arial"/>
        </w:rPr>
        <w:t>How will this affect my pension?</w:t>
      </w:r>
    </w:p>
    <w:p w14:paraId="3F98579B" w14:textId="77777777" w:rsidR="009622F5" w:rsidRPr="003E52BC" w:rsidRDefault="009622F5" w:rsidP="009622F5">
      <w:pPr>
        <w:spacing w:before="279" w:line="278" w:lineRule="exact"/>
        <w:ind w:right="144"/>
        <w:textAlignment w:val="baseline"/>
        <w:rPr>
          <w:rFonts w:eastAsia="Candara" w:cs="Arial"/>
          <w:color w:val="000000"/>
          <w:szCs w:val="24"/>
        </w:rPr>
      </w:pPr>
      <w:r w:rsidRPr="003E52BC">
        <w:rPr>
          <w:rFonts w:eastAsia="Candara" w:cs="Arial"/>
          <w:color w:val="000000"/>
          <w:szCs w:val="24"/>
        </w:rPr>
        <w:t>Under the 50/50 section you will be paying half your normal pension contribution and in return you will receive half of the normal pension build up. This is demonstrated in the example below:</w:t>
      </w:r>
    </w:p>
    <w:p w14:paraId="107C9AFC" w14:textId="5A4B62D0" w:rsidR="001C053B" w:rsidRDefault="001C053B" w:rsidP="003F3C97">
      <w:pPr>
        <w:rPr>
          <w:rFonts w:cs="Arial"/>
          <w:szCs w:val="24"/>
        </w:rPr>
      </w:pPr>
    </w:p>
    <w:p w14:paraId="6BA6D0BE" w14:textId="77777777" w:rsidR="003E52BC" w:rsidRPr="00897D21" w:rsidRDefault="003E52BC" w:rsidP="003E52BC">
      <w:pPr>
        <w:pStyle w:val="Heading2"/>
        <w:rPr>
          <w:rFonts w:eastAsia="Candara" w:cs="Arial"/>
          <w:u w:val="single"/>
        </w:rPr>
      </w:pPr>
      <w:r w:rsidRPr="00897D21">
        <w:rPr>
          <w:rFonts w:eastAsia="Candara" w:cs="Arial"/>
          <w:u w:val="single"/>
        </w:rPr>
        <w:t xml:space="preserve">Example </w:t>
      </w:r>
    </w:p>
    <w:p w14:paraId="7D69960A" w14:textId="77777777" w:rsidR="003E52BC" w:rsidRDefault="003E52BC" w:rsidP="004B15CE"/>
    <w:p w14:paraId="60EED373" w14:textId="0258DEA0" w:rsidR="003E52BC" w:rsidRDefault="003E52BC" w:rsidP="004B15CE">
      <w:pPr>
        <w:rPr>
          <w:szCs w:val="24"/>
        </w:rPr>
      </w:pPr>
      <w:r w:rsidRPr="003E52BC">
        <w:rPr>
          <w:szCs w:val="24"/>
        </w:rPr>
        <w:t>A member works full-time and earns £20,000 per annum. Based on this salary the amount of annual pension that would be added to their pension account at the end of each year would be as follows:</w:t>
      </w:r>
    </w:p>
    <w:p w14:paraId="26614DAF" w14:textId="7D930DBE" w:rsidR="00DA2693" w:rsidRDefault="00DA2693" w:rsidP="004B15CE">
      <w:pPr>
        <w:rPr>
          <w:szCs w:val="24"/>
        </w:rPr>
      </w:pPr>
    </w:p>
    <w:tbl>
      <w:tblPr>
        <w:tblStyle w:val="TableGrid"/>
        <w:tblW w:w="0" w:type="auto"/>
        <w:tblLook w:val="04A0" w:firstRow="1" w:lastRow="0" w:firstColumn="1" w:lastColumn="0" w:noHBand="0" w:noVBand="1"/>
      </w:tblPr>
      <w:tblGrid>
        <w:gridCol w:w="3256"/>
        <w:gridCol w:w="2754"/>
        <w:gridCol w:w="3006"/>
      </w:tblGrid>
      <w:tr w:rsidR="00DA2693" w14:paraId="19A3653A" w14:textId="77777777" w:rsidTr="00E43116">
        <w:tc>
          <w:tcPr>
            <w:tcW w:w="3256" w:type="dxa"/>
          </w:tcPr>
          <w:p w14:paraId="7E9A9C43" w14:textId="32FD0A3F" w:rsidR="00DA2693" w:rsidRDefault="00DA2693" w:rsidP="00A0212C">
            <w:pPr>
              <w:spacing w:before="264" w:after="278" w:line="288" w:lineRule="exact"/>
              <w:textAlignment w:val="baseline"/>
              <w:rPr>
                <w:rFonts w:eastAsia="Candara" w:cs="Arial"/>
                <w:b/>
                <w:color w:val="000000"/>
              </w:rPr>
            </w:pPr>
          </w:p>
        </w:tc>
        <w:tc>
          <w:tcPr>
            <w:tcW w:w="2754" w:type="dxa"/>
          </w:tcPr>
          <w:p w14:paraId="0C69A04B" w14:textId="77777777" w:rsidR="00DA2693" w:rsidRDefault="00DA2693" w:rsidP="00E353AB">
            <w:pPr>
              <w:spacing w:before="264" w:after="278" w:line="288" w:lineRule="exact"/>
              <w:jc w:val="center"/>
              <w:textAlignment w:val="baseline"/>
              <w:rPr>
                <w:rFonts w:eastAsia="Candara" w:cs="Arial"/>
                <w:b/>
                <w:color w:val="000000"/>
              </w:rPr>
            </w:pPr>
            <w:r>
              <w:rPr>
                <w:rFonts w:eastAsia="Candara" w:cs="Arial"/>
                <w:b/>
                <w:color w:val="000000"/>
              </w:rPr>
              <w:t>MAIN Section</w:t>
            </w:r>
          </w:p>
        </w:tc>
        <w:tc>
          <w:tcPr>
            <w:tcW w:w="3006" w:type="dxa"/>
          </w:tcPr>
          <w:p w14:paraId="4B370ABA" w14:textId="16F7CD5F" w:rsidR="00DA2693" w:rsidRDefault="00DA2693" w:rsidP="00E353AB">
            <w:pPr>
              <w:spacing w:before="264" w:after="278" w:line="288" w:lineRule="exact"/>
              <w:jc w:val="center"/>
              <w:textAlignment w:val="baseline"/>
              <w:rPr>
                <w:rFonts w:eastAsia="Candara" w:cs="Arial"/>
                <w:b/>
                <w:color w:val="000000"/>
              </w:rPr>
            </w:pPr>
            <w:r>
              <w:rPr>
                <w:rFonts w:eastAsia="Candara" w:cs="Arial"/>
                <w:b/>
                <w:color w:val="000000"/>
              </w:rPr>
              <w:t>50</w:t>
            </w:r>
            <w:r w:rsidR="00E3596C">
              <w:rPr>
                <w:rFonts w:eastAsia="Candara" w:cs="Arial"/>
                <w:b/>
                <w:color w:val="000000"/>
              </w:rPr>
              <w:t>/</w:t>
            </w:r>
            <w:r>
              <w:rPr>
                <w:rFonts w:eastAsia="Candara" w:cs="Arial"/>
                <w:b/>
                <w:color w:val="000000"/>
              </w:rPr>
              <w:t>50 Section</w:t>
            </w:r>
          </w:p>
        </w:tc>
      </w:tr>
      <w:tr w:rsidR="00CF35C7" w14:paraId="266763C3" w14:textId="77777777" w:rsidTr="00E43116">
        <w:tc>
          <w:tcPr>
            <w:tcW w:w="3256" w:type="dxa"/>
          </w:tcPr>
          <w:p w14:paraId="2C6F2BE0" w14:textId="20EE5B99" w:rsidR="00CF35C7" w:rsidRDefault="00CF35C7" w:rsidP="00CF35C7">
            <w:pPr>
              <w:spacing w:before="264" w:after="278" w:line="288" w:lineRule="exact"/>
              <w:textAlignment w:val="baseline"/>
              <w:rPr>
                <w:rFonts w:eastAsia="Candara" w:cs="Arial"/>
                <w:b/>
                <w:color w:val="000000"/>
              </w:rPr>
            </w:pPr>
            <w:r>
              <w:rPr>
                <w:rFonts w:eastAsia="Candara" w:cs="Arial"/>
                <w:b/>
                <w:color w:val="000000"/>
              </w:rPr>
              <w:t>Annual Pensionable Pay</w:t>
            </w:r>
          </w:p>
        </w:tc>
        <w:tc>
          <w:tcPr>
            <w:tcW w:w="2754" w:type="dxa"/>
          </w:tcPr>
          <w:p w14:paraId="3FF306FE" w14:textId="77777777"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£20,000</w:t>
            </w:r>
          </w:p>
        </w:tc>
        <w:tc>
          <w:tcPr>
            <w:tcW w:w="3006" w:type="dxa"/>
          </w:tcPr>
          <w:p w14:paraId="69601736" w14:textId="77777777"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£20,000</w:t>
            </w:r>
          </w:p>
        </w:tc>
      </w:tr>
      <w:tr w:rsidR="00CF35C7" w14:paraId="58F270F9" w14:textId="77777777" w:rsidTr="00E43116">
        <w:tc>
          <w:tcPr>
            <w:tcW w:w="3256" w:type="dxa"/>
          </w:tcPr>
          <w:p w14:paraId="676AEDF4" w14:textId="71E8F8D3" w:rsidR="00CF35C7" w:rsidRDefault="00CF35C7" w:rsidP="00CF35C7">
            <w:pPr>
              <w:spacing w:before="264" w:after="278" w:line="288" w:lineRule="exact"/>
              <w:textAlignment w:val="baseline"/>
              <w:rPr>
                <w:rFonts w:eastAsia="Candara" w:cs="Arial"/>
                <w:b/>
                <w:color w:val="000000"/>
              </w:rPr>
            </w:pPr>
            <w:r>
              <w:rPr>
                <w:rFonts w:eastAsia="Candara" w:cs="Arial"/>
                <w:b/>
                <w:color w:val="000000"/>
              </w:rPr>
              <w:t xml:space="preserve">Contribution Rate </w:t>
            </w:r>
          </w:p>
        </w:tc>
        <w:tc>
          <w:tcPr>
            <w:tcW w:w="2754" w:type="dxa"/>
          </w:tcPr>
          <w:p w14:paraId="0C3799BD" w14:textId="5D69F490"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5.8%</w:t>
            </w:r>
          </w:p>
        </w:tc>
        <w:tc>
          <w:tcPr>
            <w:tcW w:w="3006" w:type="dxa"/>
          </w:tcPr>
          <w:p w14:paraId="4C1190F2" w14:textId="12CAA26D" w:rsidR="00CF35C7"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2.9%</w:t>
            </w:r>
          </w:p>
        </w:tc>
      </w:tr>
      <w:tr w:rsidR="00E3596C" w14:paraId="355E7EE8" w14:textId="77777777" w:rsidTr="00E43116">
        <w:trPr>
          <w:trHeight w:val="981"/>
        </w:trPr>
        <w:tc>
          <w:tcPr>
            <w:tcW w:w="3256" w:type="dxa"/>
          </w:tcPr>
          <w:p w14:paraId="09EAEDC8" w14:textId="33FF2241" w:rsidR="00E3596C" w:rsidRDefault="00E3596C" w:rsidP="00CF35C7">
            <w:pPr>
              <w:spacing w:before="264" w:after="278" w:line="288" w:lineRule="exact"/>
              <w:textAlignment w:val="baseline"/>
              <w:rPr>
                <w:rFonts w:eastAsia="Candara" w:cs="Arial"/>
                <w:b/>
                <w:color w:val="000000"/>
              </w:rPr>
            </w:pPr>
            <w:r>
              <w:rPr>
                <w:rFonts w:eastAsia="Candara" w:cs="Arial"/>
                <w:b/>
                <w:color w:val="000000"/>
              </w:rPr>
              <w:t>Gross monthly contribution amount</w:t>
            </w:r>
          </w:p>
        </w:tc>
        <w:tc>
          <w:tcPr>
            <w:tcW w:w="2754" w:type="dxa"/>
          </w:tcPr>
          <w:p w14:paraId="14B0B733" w14:textId="654F6EAA" w:rsidR="00E3596C"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£96.67 (5.8%)</w:t>
            </w:r>
          </w:p>
        </w:tc>
        <w:tc>
          <w:tcPr>
            <w:tcW w:w="3006" w:type="dxa"/>
          </w:tcPr>
          <w:p w14:paraId="5A70D314" w14:textId="5AF16D4E" w:rsidR="00E3596C"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£48.33 (2.9%)</w:t>
            </w:r>
          </w:p>
        </w:tc>
      </w:tr>
      <w:tr w:rsidR="00CF35C7" w14:paraId="160CBD22" w14:textId="77777777" w:rsidTr="00E43116">
        <w:tc>
          <w:tcPr>
            <w:tcW w:w="3256" w:type="dxa"/>
          </w:tcPr>
          <w:p w14:paraId="67E4F139" w14:textId="1EA98A9B" w:rsidR="00CF35C7" w:rsidRDefault="00E3596C" w:rsidP="00CF35C7">
            <w:pPr>
              <w:spacing w:before="264" w:after="278" w:line="288" w:lineRule="exact"/>
              <w:textAlignment w:val="baseline"/>
              <w:rPr>
                <w:rFonts w:eastAsia="Candara" w:cs="Arial"/>
                <w:b/>
                <w:color w:val="000000"/>
              </w:rPr>
            </w:pPr>
            <w:r>
              <w:rPr>
                <w:rFonts w:eastAsia="Candara" w:cs="Arial"/>
                <w:b/>
                <w:color w:val="000000"/>
              </w:rPr>
              <w:t xml:space="preserve">Accrual rate </w:t>
            </w:r>
          </w:p>
        </w:tc>
        <w:tc>
          <w:tcPr>
            <w:tcW w:w="2754" w:type="dxa"/>
          </w:tcPr>
          <w:p w14:paraId="5506FFB5" w14:textId="1299A945" w:rsidR="00CF35C7" w:rsidRDefault="00E3596C" w:rsidP="00E353AB">
            <w:pPr>
              <w:spacing w:before="264" w:after="278" w:line="288" w:lineRule="exact"/>
              <w:jc w:val="center"/>
              <w:textAlignment w:val="baseline"/>
              <w:rPr>
                <w:rFonts w:eastAsia="Candara" w:cs="Arial"/>
                <w:b/>
                <w:color w:val="000000"/>
              </w:rPr>
            </w:pPr>
            <w:r>
              <w:rPr>
                <w:rFonts w:eastAsia="Candara" w:cs="Arial"/>
                <w:b/>
                <w:color w:val="000000"/>
                <w:szCs w:val="24"/>
              </w:rPr>
              <w:t>1/49</w:t>
            </w:r>
            <w:r w:rsidRPr="00E3596C">
              <w:rPr>
                <w:rFonts w:eastAsia="Candara" w:cs="Arial"/>
                <w:b/>
                <w:color w:val="000000"/>
                <w:szCs w:val="24"/>
                <w:vertAlign w:val="superscript"/>
              </w:rPr>
              <w:t>th</w:t>
            </w:r>
          </w:p>
        </w:tc>
        <w:tc>
          <w:tcPr>
            <w:tcW w:w="3006" w:type="dxa"/>
          </w:tcPr>
          <w:p w14:paraId="088CA118" w14:textId="2BFF7D55" w:rsidR="00CF35C7"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1/98</w:t>
            </w:r>
            <w:r w:rsidRPr="00E3596C">
              <w:rPr>
                <w:rFonts w:eastAsia="Candara" w:cs="Arial"/>
                <w:b/>
                <w:color w:val="000000"/>
                <w:vertAlign w:val="superscript"/>
              </w:rPr>
              <w:t>th</w:t>
            </w:r>
          </w:p>
        </w:tc>
      </w:tr>
      <w:tr w:rsidR="00E3596C" w14:paraId="1345A63B" w14:textId="77777777" w:rsidTr="00E43116">
        <w:tc>
          <w:tcPr>
            <w:tcW w:w="3256" w:type="dxa"/>
          </w:tcPr>
          <w:p w14:paraId="3677153D" w14:textId="4D169147" w:rsidR="00E3596C" w:rsidRDefault="00E3596C" w:rsidP="00CF35C7">
            <w:pPr>
              <w:spacing w:before="264" w:after="278" w:line="288" w:lineRule="exact"/>
              <w:textAlignment w:val="baseline"/>
              <w:rPr>
                <w:rFonts w:eastAsia="Candara" w:cs="Arial"/>
                <w:b/>
                <w:color w:val="000000"/>
              </w:rPr>
            </w:pPr>
            <w:r>
              <w:rPr>
                <w:rFonts w:eastAsia="Candara" w:cs="Arial"/>
                <w:b/>
                <w:color w:val="000000"/>
              </w:rPr>
              <w:t>Annual Pension Build up</w:t>
            </w:r>
          </w:p>
        </w:tc>
        <w:tc>
          <w:tcPr>
            <w:tcW w:w="2754" w:type="dxa"/>
          </w:tcPr>
          <w:p w14:paraId="11769689" w14:textId="6CD1C6DE" w:rsidR="00E3596C" w:rsidRDefault="00E3596C" w:rsidP="00E353AB">
            <w:pPr>
              <w:spacing w:before="264" w:after="278" w:line="288" w:lineRule="exact"/>
              <w:jc w:val="center"/>
              <w:textAlignment w:val="baseline"/>
              <w:rPr>
                <w:rFonts w:eastAsia="Candara" w:cs="Arial"/>
                <w:b/>
                <w:color w:val="000000"/>
                <w:szCs w:val="24"/>
              </w:rPr>
            </w:pPr>
            <w:r>
              <w:rPr>
                <w:rFonts w:eastAsia="Candara" w:cs="Arial"/>
                <w:b/>
                <w:color w:val="000000"/>
                <w:szCs w:val="24"/>
              </w:rPr>
              <w:t>£408.16</w:t>
            </w:r>
          </w:p>
        </w:tc>
        <w:tc>
          <w:tcPr>
            <w:tcW w:w="3006" w:type="dxa"/>
          </w:tcPr>
          <w:p w14:paraId="0D79C34A" w14:textId="7A4DBB77" w:rsidR="00E3596C" w:rsidRDefault="00E3596C" w:rsidP="00E353AB">
            <w:pPr>
              <w:spacing w:before="264" w:after="278" w:line="288" w:lineRule="exact"/>
              <w:jc w:val="center"/>
              <w:textAlignment w:val="baseline"/>
              <w:rPr>
                <w:rFonts w:eastAsia="Candara" w:cs="Arial"/>
                <w:b/>
                <w:color w:val="000000"/>
              </w:rPr>
            </w:pPr>
            <w:r>
              <w:rPr>
                <w:rFonts w:eastAsia="Candara" w:cs="Arial"/>
                <w:b/>
                <w:color w:val="000000"/>
              </w:rPr>
              <w:t>£204.08</w:t>
            </w:r>
          </w:p>
        </w:tc>
      </w:tr>
      <w:tr w:rsidR="00CF35C7" w14:paraId="6A96ABB6" w14:textId="77777777" w:rsidTr="00E43116">
        <w:tc>
          <w:tcPr>
            <w:tcW w:w="3256" w:type="dxa"/>
          </w:tcPr>
          <w:p w14:paraId="1617DABD" w14:textId="015813DB" w:rsidR="00CF35C7" w:rsidRDefault="00CF35C7" w:rsidP="00CF35C7">
            <w:pPr>
              <w:spacing w:before="264" w:after="278" w:line="288" w:lineRule="exact"/>
              <w:textAlignment w:val="baseline"/>
              <w:rPr>
                <w:rFonts w:eastAsia="Candara" w:cs="Arial"/>
                <w:b/>
                <w:color w:val="000000"/>
              </w:rPr>
            </w:pPr>
            <w:r>
              <w:rPr>
                <w:rFonts w:eastAsia="Candara" w:cs="Arial"/>
                <w:b/>
                <w:color w:val="000000"/>
              </w:rPr>
              <w:t xml:space="preserve">Death in Service Grant </w:t>
            </w:r>
          </w:p>
        </w:tc>
        <w:tc>
          <w:tcPr>
            <w:tcW w:w="2754" w:type="dxa"/>
          </w:tcPr>
          <w:p w14:paraId="2C2F3943" w14:textId="269CB990" w:rsidR="00CF35C7" w:rsidRPr="003E52BC" w:rsidRDefault="00CF35C7" w:rsidP="00E353AB">
            <w:pPr>
              <w:spacing w:before="264" w:after="278" w:line="288" w:lineRule="exact"/>
              <w:jc w:val="center"/>
              <w:textAlignment w:val="baseline"/>
              <w:rPr>
                <w:rFonts w:eastAsia="Candara" w:cs="Arial"/>
                <w:b/>
                <w:color w:val="000000"/>
                <w:szCs w:val="24"/>
              </w:rPr>
            </w:pPr>
            <w:r>
              <w:rPr>
                <w:rFonts w:eastAsia="Candara" w:cs="Arial"/>
                <w:b/>
                <w:color w:val="000000"/>
                <w:szCs w:val="24"/>
              </w:rPr>
              <w:t>£60,000</w:t>
            </w:r>
          </w:p>
        </w:tc>
        <w:tc>
          <w:tcPr>
            <w:tcW w:w="3006" w:type="dxa"/>
          </w:tcPr>
          <w:p w14:paraId="2AB48673" w14:textId="3A972E1A" w:rsidR="00CF35C7" w:rsidRDefault="00CF35C7" w:rsidP="00E353AB">
            <w:pPr>
              <w:spacing w:before="264" w:after="278" w:line="288" w:lineRule="exact"/>
              <w:jc w:val="center"/>
              <w:textAlignment w:val="baseline"/>
              <w:rPr>
                <w:rFonts w:eastAsia="Candara" w:cs="Arial"/>
                <w:b/>
                <w:color w:val="000000"/>
              </w:rPr>
            </w:pPr>
            <w:r>
              <w:rPr>
                <w:rFonts w:eastAsia="Candara" w:cs="Arial"/>
                <w:b/>
                <w:color w:val="000000"/>
              </w:rPr>
              <w:t>£60,000</w:t>
            </w:r>
          </w:p>
        </w:tc>
      </w:tr>
    </w:tbl>
    <w:p w14:paraId="3F3FDEA0" w14:textId="77777777" w:rsidR="003E52BC" w:rsidRPr="003E52BC" w:rsidRDefault="003E52BC" w:rsidP="003E52BC">
      <w:pPr>
        <w:spacing w:after="236" w:line="20" w:lineRule="exact"/>
        <w:rPr>
          <w:rFonts w:cs="Arial"/>
          <w:szCs w:val="24"/>
        </w:rPr>
      </w:pPr>
    </w:p>
    <w:p w14:paraId="104C7DA4" w14:textId="1BAA11B7" w:rsidR="003E52BC" w:rsidRPr="003E52BC" w:rsidRDefault="0098478E" w:rsidP="003E52BC">
      <w:pPr>
        <w:spacing w:before="10" w:line="278" w:lineRule="exact"/>
        <w:jc w:val="both"/>
        <w:textAlignment w:val="baseline"/>
        <w:rPr>
          <w:rFonts w:eastAsia="Candara" w:cs="Arial"/>
          <w:color w:val="000000"/>
          <w:szCs w:val="24"/>
        </w:rPr>
      </w:pPr>
      <w:r>
        <w:rPr>
          <w:rFonts w:eastAsia="Candara" w:cs="Arial"/>
          <w:color w:val="000000"/>
          <w:szCs w:val="24"/>
        </w:rPr>
        <w:t>Based</w:t>
      </w:r>
      <w:r w:rsidR="003E52BC" w:rsidRPr="003E52BC">
        <w:rPr>
          <w:rFonts w:eastAsia="Candara" w:cs="Arial"/>
          <w:color w:val="000000"/>
          <w:szCs w:val="24"/>
        </w:rPr>
        <w:t xml:space="preserve"> on the above example the member would have £408.16 of annual pension added to their pension account at the end of the Scheme year if they were paying into the MAIN section of the scheme. If the member was paying into the 50/50 section of the LGPS they would have £204.08 of annual pension added to their pension account (£408.16/2).</w:t>
      </w:r>
    </w:p>
    <w:p w14:paraId="222DF448" w14:textId="77777777" w:rsidR="009622F5" w:rsidRPr="003E52BC" w:rsidRDefault="009622F5" w:rsidP="003F3C97">
      <w:pPr>
        <w:rPr>
          <w:rFonts w:cs="Arial"/>
          <w:szCs w:val="24"/>
        </w:rPr>
      </w:pPr>
    </w:p>
    <w:p w14:paraId="03DCB073" w14:textId="151D125C" w:rsidR="00125172" w:rsidRPr="00125172" w:rsidRDefault="00125172" w:rsidP="00125172">
      <w:pPr>
        <w:pStyle w:val="Heading2"/>
        <w:rPr>
          <w:rStyle w:val="Heading2Char"/>
          <w:rFonts w:cs="Arial"/>
          <w:b/>
          <w:bCs/>
        </w:rPr>
      </w:pPr>
      <w:r w:rsidRPr="00125172">
        <w:rPr>
          <w:rStyle w:val="Heading2Char"/>
          <w:rFonts w:cs="Arial"/>
          <w:b/>
          <w:bCs/>
        </w:rPr>
        <w:t>Important note about Life Cover</w:t>
      </w:r>
    </w:p>
    <w:p w14:paraId="2E054282" w14:textId="77777777" w:rsidR="00125172" w:rsidRDefault="00125172" w:rsidP="00125172">
      <w:pPr>
        <w:rPr>
          <w:rStyle w:val="Heading2Char"/>
        </w:rPr>
      </w:pPr>
    </w:p>
    <w:p w14:paraId="40E43125" w14:textId="1AD54A93" w:rsidR="00125172" w:rsidRDefault="00125172" w:rsidP="00125172">
      <w:pPr>
        <w:rPr>
          <w:b/>
          <w:color w:val="006C83"/>
          <w:sz w:val="28"/>
        </w:rPr>
      </w:pPr>
      <w:r>
        <w:t>You will still receive full life cover regardless of which section you are paying into. This means that if you were to die in service a death grant would become payable to your nominated beneficiary(</w:t>
      </w:r>
      <w:proofErr w:type="spellStart"/>
      <w:r>
        <w:t>ies</w:t>
      </w:r>
      <w:proofErr w:type="spellEnd"/>
      <w:r>
        <w:t>) to the value of three times your assumed pensionable pay at your date of death. Survivors pensions would also be payable in the normal way assuming you had paid the full pension contribution rate under the MAIN Section of the scheme. You are also fully protected under the permanent ill-health retirement regulations.</w:t>
      </w:r>
    </w:p>
    <w:p w14:paraId="61338048" w14:textId="0FCD23B3" w:rsidR="003F3C97" w:rsidRPr="003E52BC" w:rsidRDefault="003F3C97" w:rsidP="00125172">
      <w:pPr>
        <w:rPr>
          <w:rFonts w:cs="Arial"/>
          <w:szCs w:val="24"/>
        </w:rPr>
      </w:pPr>
    </w:p>
    <w:p w14:paraId="456539C1" w14:textId="77777777" w:rsidR="00E3596C" w:rsidRDefault="00E3596C" w:rsidP="00570764">
      <w:pPr>
        <w:pStyle w:val="Heading2"/>
      </w:pPr>
    </w:p>
    <w:p w14:paraId="2208BCD0" w14:textId="6E0B7534" w:rsidR="00E3596C" w:rsidRDefault="00E3596C" w:rsidP="00570764">
      <w:pPr>
        <w:pStyle w:val="Heading2"/>
      </w:pPr>
    </w:p>
    <w:p w14:paraId="489C3DDB" w14:textId="2CFDDF0A" w:rsidR="00C471F5" w:rsidRDefault="00C471F5" w:rsidP="00C471F5"/>
    <w:p w14:paraId="22624C5D" w14:textId="79EA726A" w:rsidR="00C471F5" w:rsidRDefault="00C471F5" w:rsidP="00C471F5"/>
    <w:p w14:paraId="32343C87" w14:textId="1902CFCD" w:rsidR="00C471F5" w:rsidRDefault="00C471F5" w:rsidP="00C471F5"/>
    <w:p w14:paraId="1BEAAD43" w14:textId="77777777" w:rsidR="00C471F5" w:rsidRPr="00C471F5" w:rsidRDefault="00C471F5" w:rsidP="00C471F5"/>
    <w:p w14:paraId="73D39193" w14:textId="77777777" w:rsidR="00570764" w:rsidRDefault="00570764" w:rsidP="00570764">
      <w:pPr>
        <w:pStyle w:val="Heading2"/>
      </w:pPr>
      <w:r w:rsidRPr="00570764">
        <w:t>How long can I remain in the 50/50 Section?</w:t>
      </w:r>
    </w:p>
    <w:p w14:paraId="752A49A2" w14:textId="77777777" w:rsidR="00570764" w:rsidRPr="00570764" w:rsidRDefault="00570764" w:rsidP="00570764"/>
    <w:p w14:paraId="16849AD5" w14:textId="77777777" w:rsidR="00570764" w:rsidRDefault="00570764" w:rsidP="00872D27">
      <w:r>
        <w:t>Entry into the 50/50 section of the LGPS is designed to be a short-term option for when times are tough financially, because of this your employer is required to re-</w:t>
      </w:r>
      <w:proofErr w:type="spellStart"/>
      <w:r>
        <w:t>enrol</w:t>
      </w:r>
      <w:proofErr w:type="spellEnd"/>
      <w:r>
        <w:t xml:space="preserve"> you back into the MAIN section of the scheme every three years. This will be carried out in line with your employer’s automatic re-enrolment date. Your employer will tell you when this is if you’re in the 50/50 section of the scheme. If you wish to continue in the 50/50 section at that point you would need to make another election to remain in that section. You will also be put back in the MAIN section should you be on long-term sick leave and go onto no pay.</w:t>
      </w:r>
    </w:p>
    <w:p w14:paraId="4BDF3FD3" w14:textId="4EA06B87" w:rsidR="003F3C97" w:rsidRPr="003E52BC" w:rsidRDefault="003F3C97" w:rsidP="00872D27">
      <w:pPr>
        <w:rPr>
          <w:rFonts w:cs="Arial"/>
          <w:szCs w:val="24"/>
        </w:rPr>
      </w:pPr>
    </w:p>
    <w:p w14:paraId="429ED7F4" w14:textId="77777777" w:rsidR="00872D27" w:rsidRDefault="00872D27" w:rsidP="00872D27">
      <w:r>
        <w:t>You can choose to revert back to the MAIN section of the scheme at any time by completing form LGS10B and sending this to your employer. You will then start to build up full benefits in the MAIN section from your next pay period.</w:t>
      </w:r>
    </w:p>
    <w:p w14:paraId="7B49E6C4" w14:textId="5D26ED67" w:rsidR="003F3C97" w:rsidRPr="003F3C97" w:rsidRDefault="003F3C97" w:rsidP="00872D27"/>
    <w:p w14:paraId="455A9C58" w14:textId="77777777" w:rsidR="00D213BF" w:rsidRDefault="000620B1" w:rsidP="00D213BF">
      <w:pPr>
        <w:pStyle w:val="Heading2"/>
        <w:rPr>
          <w:rFonts w:eastAsia="Candara"/>
        </w:rPr>
      </w:pPr>
      <w:r>
        <w:rPr>
          <w:rFonts w:eastAsia="Candara"/>
        </w:rPr>
        <w:t>Can I purchase additional pension under the 50/50 section?</w:t>
      </w:r>
    </w:p>
    <w:p w14:paraId="17CBF531" w14:textId="351A2449" w:rsidR="000620B1" w:rsidRPr="00D213BF" w:rsidRDefault="000620B1" w:rsidP="00D213BF">
      <w:pPr>
        <w:spacing w:before="257" w:line="310" w:lineRule="exact"/>
        <w:textAlignment w:val="baseline"/>
        <w:rPr>
          <w:rFonts w:ascii="Candara" w:eastAsia="Candara" w:hAnsi="Candara"/>
          <w:b/>
          <w:color w:val="066891"/>
          <w:sz w:val="28"/>
        </w:rPr>
      </w:pPr>
      <w:r>
        <w:t xml:space="preserve">Under the LGPS scheme members can buy extra annual pension by paying Additional Pension Contributions (APCs), but this is not an option for members of the 50/50 section unless you are purchasing an amount of ‘lost’ pension due to a period of unpaid absence. </w:t>
      </w:r>
    </w:p>
    <w:p w14:paraId="6264AB71" w14:textId="77777777" w:rsidR="00D213BF" w:rsidRDefault="00D213BF" w:rsidP="000620B1"/>
    <w:p w14:paraId="068A1725" w14:textId="4E08EC89" w:rsidR="000620B1" w:rsidRDefault="00D213BF" w:rsidP="000620B1">
      <w:r>
        <w:t>The o</w:t>
      </w:r>
      <w:r w:rsidR="000620B1">
        <w:t xml:space="preserve">ption to pay APCs to purchase additional pension is only available for </w:t>
      </w:r>
      <w:r>
        <w:t>m</w:t>
      </w:r>
      <w:r w:rsidR="000620B1">
        <w:t>embers who are contributing to the MAIN section of the LGPS.</w:t>
      </w:r>
    </w:p>
    <w:p w14:paraId="47672CAB" w14:textId="77777777" w:rsidR="009A28F0" w:rsidRDefault="009A28F0" w:rsidP="000620B1"/>
    <w:p w14:paraId="0138DF20" w14:textId="5C298159" w:rsidR="009A28F0" w:rsidRDefault="009A28F0" w:rsidP="009A28F0">
      <w:pPr>
        <w:pStyle w:val="Heading2"/>
        <w:rPr>
          <w:rFonts w:eastAsia="Candara"/>
        </w:rPr>
      </w:pPr>
      <w:r>
        <w:rPr>
          <w:rFonts w:eastAsia="Candara"/>
        </w:rPr>
        <w:t>How do I sign up for 50/50?</w:t>
      </w:r>
    </w:p>
    <w:p w14:paraId="3F541C62" w14:textId="77777777" w:rsidR="009A28F0" w:rsidRPr="009A28F0" w:rsidRDefault="009A28F0" w:rsidP="009A28F0"/>
    <w:p w14:paraId="7DD4828C" w14:textId="014791C9" w:rsidR="009A28F0" w:rsidRDefault="009A28F0" w:rsidP="009A28F0">
      <w:r>
        <w:t>You can opt into the 50/50 section of the LGPS at any time after your date of admission to the LGPS. Please note that you CANNOT elect to join the 50/50 section of the scheme prior to becoming a member of the MAIN section of the 2014 scheme. So, for example, a new starter could not opt for the 50/50 section before commencement of employment. However, they could elect on or after starting and subject to your employer’s payroll deadline it may be possible to join the 50/50 section from the first day of your employment.</w:t>
      </w:r>
    </w:p>
    <w:p w14:paraId="31B074C8" w14:textId="77777777" w:rsidR="00E92FDC" w:rsidRDefault="00E92FDC" w:rsidP="009A28F0"/>
    <w:p w14:paraId="5CA13057" w14:textId="007229C1" w:rsidR="009A28F0" w:rsidRDefault="009A28F0" w:rsidP="009A28F0">
      <w:pPr>
        <w:rPr>
          <w:color w:val="066891"/>
        </w:rPr>
      </w:pPr>
      <w:r>
        <w:t xml:space="preserve">To opt into the 50/50 section of the LGPS please complete and return the form on </w:t>
      </w:r>
      <w:r w:rsidR="00A156EA" w:rsidRPr="00A156EA">
        <w:t>page 5</w:t>
      </w:r>
      <w:r w:rsidRPr="00E92FDC">
        <w:rPr>
          <w:color w:val="FF0000"/>
        </w:rPr>
        <w:t xml:space="preserve"> </w:t>
      </w:r>
      <w:r>
        <w:t>of this factsheet and return to your</w:t>
      </w:r>
      <w:r>
        <w:rPr>
          <w:b/>
          <w:color w:val="066891"/>
        </w:rPr>
        <w:t xml:space="preserve"> </w:t>
      </w:r>
      <w:r w:rsidRPr="009A28F0">
        <w:rPr>
          <w:b/>
        </w:rPr>
        <w:t>P</w:t>
      </w:r>
      <w:r>
        <w:rPr>
          <w:b/>
        </w:rPr>
        <w:t>ayroll Department</w:t>
      </w:r>
      <w:r>
        <w:rPr>
          <w:color w:val="066891"/>
        </w:rPr>
        <w:t>.</w:t>
      </w:r>
    </w:p>
    <w:p w14:paraId="017E8ED8" w14:textId="77777777" w:rsidR="000C624D" w:rsidRDefault="000C624D" w:rsidP="009A28F0"/>
    <w:p w14:paraId="2EC86C2C" w14:textId="6F3AADA3" w:rsidR="009A28F0" w:rsidRDefault="009A28F0" w:rsidP="000C624D">
      <w:r>
        <w:t>On receipt of the completed form your Payroll Department will commence your 50/50 pension contributions from the first available pay period following your date of election.</w:t>
      </w:r>
    </w:p>
    <w:p w14:paraId="392436C2" w14:textId="77777777" w:rsidR="000C624D" w:rsidRDefault="000C624D" w:rsidP="000C624D"/>
    <w:p w14:paraId="16600ED3" w14:textId="7FCFAA48" w:rsidR="000C624D" w:rsidRDefault="009A28F0" w:rsidP="000C624D">
      <w:pPr>
        <w:rPr>
          <w:b/>
        </w:rPr>
      </w:pPr>
      <w:r w:rsidRPr="000C624D">
        <w:rPr>
          <w:rStyle w:val="Heading2Char"/>
        </w:rPr>
        <w:t>Important reminder:</w:t>
      </w:r>
      <w:r>
        <w:rPr>
          <w:b/>
        </w:rPr>
        <w:t xml:space="preserve"> </w:t>
      </w:r>
    </w:p>
    <w:p w14:paraId="280C5690" w14:textId="77777777" w:rsidR="00A03199" w:rsidRDefault="00A03199" w:rsidP="000C624D">
      <w:pPr>
        <w:rPr>
          <w:b/>
        </w:rPr>
      </w:pPr>
    </w:p>
    <w:p w14:paraId="59EAA368" w14:textId="3D558F1D" w:rsidR="009A28F0" w:rsidRPr="00DA74F4" w:rsidRDefault="009A28F0" w:rsidP="00A03199">
      <w:r w:rsidRPr="00DA74F4">
        <w:t>The 50/50 section is designed to be a short-term option. Because of this you are required to be re-enrolled back into the MAIN section of the scheme from your employer’s automatic re-enrolment date or from any point that you may enter a period of no pay due to long-term sickness absence.</w:t>
      </w:r>
    </w:p>
    <w:p w14:paraId="13BB191A" w14:textId="77777777" w:rsidR="00D213BF" w:rsidRPr="00DA74F4" w:rsidRDefault="00D213BF" w:rsidP="000C624D"/>
    <w:p w14:paraId="153AC1C9" w14:textId="77777777" w:rsidR="00C471F5" w:rsidRDefault="00C471F5">
      <w:pPr>
        <w:spacing w:after="160" w:line="259" w:lineRule="auto"/>
        <w:rPr>
          <w:rFonts w:eastAsiaTheme="majorEastAsia" w:cstheme="majorBidi"/>
          <w:b/>
          <w:sz w:val="26"/>
          <w:szCs w:val="26"/>
        </w:rPr>
      </w:pPr>
      <w:r>
        <w:br w:type="page"/>
      </w:r>
    </w:p>
    <w:p w14:paraId="62B48790" w14:textId="77777777" w:rsidR="00C471F5" w:rsidRDefault="00C471F5" w:rsidP="00B41578">
      <w:pPr>
        <w:pStyle w:val="Heading2"/>
      </w:pPr>
    </w:p>
    <w:p w14:paraId="139C5B7B" w14:textId="77777777" w:rsidR="00C471F5" w:rsidRDefault="00C471F5" w:rsidP="00B41578">
      <w:pPr>
        <w:pStyle w:val="Heading2"/>
      </w:pPr>
    </w:p>
    <w:p w14:paraId="3E712E7F" w14:textId="42C17B1A" w:rsidR="00B41578" w:rsidRDefault="00C471F5" w:rsidP="00B41578">
      <w:pPr>
        <w:pStyle w:val="Heading2"/>
      </w:pPr>
      <w:r>
        <w:t>Where can I find out more?</w:t>
      </w:r>
    </w:p>
    <w:p w14:paraId="1711997A" w14:textId="77777777" w:rsidR="00B41578" w:rsidRDefault="00B41578" w:rsidP="00B41578">
      <w:pPr>
        <w:ind w:left="567"/>
        <w:rPr>
          <w:rFonts w:cs="Arial"/>
          <w:color w:val="000000" w:themeColor="text1"/>
          <w:szCs w:val="24"/>
        </w:rPr>
      </w:pPr>
    </w:p>
    <w:p w14:paraId="1939A0E9" w14:textId="77777777" w:rsidR="00B41578" w:rsidRDefault="00B41578" w:rsidP="00B41578">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52DEB7FA" w14:textId="77777777" w:rsidR="00B41578" w:rsidRDefault="00B41578" w:rsidP="00B41578">
      <w:pPr>
        <w:rPr>
          <w:rFonts w:cs="Arial"/>
          <w:color w:val="000000" w:themeColor="text1"/>
          <w:szCs w:val="24"/>
        </w:rPr>
      </w:pPr>
    </w:p>
    <w:p w14:paraId="4544C78A" w14:textId="77777777" w:rsidR="00B41578" w:rsidRDefault="00B41578" w:rsidP="00B41578">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122A7995" w14:textId="77777777" w:rsidR="00B41578" w:rsidRDefault="002E7BBB" w:rsidP="00B41578">
      <w:pPr>
        <w:rPr>
          <w:rFonts w:cs="Arial"/>
          <w:b/>
          <w:bCs/>
          <w:color w:val="000000" w:themeColor="text1"/>
          <w:szCs w:val="24"/>
        </w:rPr>
      </w:pPr>
      <w:hyperlink r:id="rId12" w:history="1">
        <w:r w:rsidR="00B41578" w:rsidRPr="005F5B17">
          <w:rPr>
            <w:rStyle w:val="Hyperlink"/>
            <w:rFonts w:eastAsia="Candara" w:cs="Arial"/>
            <w:b/>
            <w:color w:val="000000" w:themeColor="text1"/>
            <w:szCs w:val="24"/>
            <w:u w:val="none"/>
          </w:rPr>
          <w:t>E-mail:</w:t>
        </w:r>
      </w:hyperlink>
      <w:r w:rsidR="00B41578" w:rsidRPr="005F5B17">
        <w:rPr>
          <w:rFonts w:cs="Arial"/>
          <w:szCs w:val="24"/>
        </w:rPr>
        <w:t xml:space="preserve"> </w:t>
      </w:r>
      <w:hyperlink r:id="rId13" w:history="1">
        <w:r w:rsidR="00B41578" w:rsidRPr="00963199">
          <w:rPr>
            <w:rStyle w:val="Hyperlink"/>
            <w:rFonts w:cs="Arial"/>
            <w:bCs/>
            <w:szCs w:val="24"/>
          </w:rPr>
          <w:t>info@berkshirepensions.org.uk</w:t>
        </w:r>
      </w:hyperlink>
    </w:p>
    <w:p w14:paraId="028702E7" w14:textId="77777777" w:rsidR="00B41578" w:rsidRDefault="00B41578" w:rsidP="00B41578">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14" w:history="1">
        <w:r w:rsidRPr="00963199">
          <w:rPr>
            <w:rStyle w:val="Hyperlink"/>
            <w:rFonts w:eastAsia="Candara" w:cs="Arial"/>
            <w:bCs/>
            <w:spacing w:val="-2"/>
            <w:szCs w:val="24"/>
          </w:rPr>
          <w:t>www.berkshirepensions.org.uk</w:t>
        </w:r>
      </w:hyperlink>
    </w:p>
    <w:p w14:paraId="2766D47A" w14:textId="77777777" w:rsidR="00E3596C" w:rsidRDefault="00E3596C">
      <w:pPr>
        <w:spacing w:after="160" w:line="259" w:lineRule="auto"/>
        <w:rPr>
          <w:rFonts w:eastAsiaTheme="majorEastAsia" w:cstheme="majorBidi"/>
          <w:b/>
          <w:sz w:val="26"/>
          <w:szCs w:val="26"/>
        </w:rPr>
      </w:pPr>
      <w:r>
        <w:br w:type="page"/>
      </w:r>
    </w:p>
    <w:p w14:paraId="68200076" w14:textId="77777777" w:rsidR="00304CFF" w:rsidRDefault="00304CFF" w:rsidP="008F7B9A">
      <w:pPr>
        <w:pStyle w:val="Heading1"/>
        <w:rPr>
          <w:rFonts w:eastAsia="Candara"/>
        </w:rPr>
      </w:pPr>
    </w:p>
    <w:p w14:paraId="2315899C" w14:textId="23E6CBAA" w:rsidR="008F7B9A" w:rsidRDefault="008F7B9A" w:rsidP="003A75C5">
      <w:pPr>
        <w:pStyle w:val="Heading1"/>
        <w:ind w:left="-284"/>
        <w:rPr>
          <w:rFonts w:eastAsia="Candara"/>
        </w:rPr>
      </w:pPr>
      <w:r>
        <w:rPr>
          <w:rFonts w:eastAsia="Candara"/>
        </w:rPr>
        <w:t>APPLICATION FORM FOR ENTRY INTO THE 50/50 SECTION OF THE LOCAL GOVERNMENT PENSION SCHEME 2014</w:t>
      </w:r>
    </w:p>
    <w:p w14:paraId="029341E1" w14:textId="77777777" w:rsidR="008F7B9A" w:rsidRPr="008F7B9A" w:rsidRDefault="008F7B9A" w:rsidP="003A75C5">
      <w:pPr>
        <w:ind w:left="-284"/>
      </w:pPr>
    </w:p>
    <w:p w14:paraId="0C4CFC11" w14:textId="35DFC1D4" w:rsidR="008F7B9A" w:rsidRDefault="008F7B9A" w:rsidP="003A75C5">
      <w:pPr>
        <w:pStyle w:val="Heading2"/>
        <w:ind w:left="-284"/>
        <w:rPr>
          <w:rFonts w:eastAsia="Candara"/>
        </w:rPr>
      </w:pPr>
      <w:r>
        <w:rPr>
          <w:rFonts w:eastAsia="Candara"/>
        </w:rPr>
        <w:t>Please complete this form using black ink</w:t>
      </w:r>
    </w:p>
    <w:p w14:paraId="006EDC37" w14:textId="18BC51A5" w:rsidR="008F7B9A" w:rsidRDefault="008F7B9A" w:rsidP="003A75C5">
      <w:pPr>
        <w:ind w:left="-284"/>
      </w:pPr>
      <w:r>
        <w:t>This application form should only be completed by a scheme member who wishes to opt in to the 50/50 section of the Local Government Pension Scheme in respect of employment with an employer participating in the Royal County of Berkshire Pension Fund.</w:t>
      </w:r>
    </w:p>
    <w:p w14:paraId="0B94F0D3" w14:textId="6BE785DF" w:rsidR="0064105E" w:rsidRDefault="0064105E" w:rsidP="008F7B9A"/>
    <w:tbl>
      <w:tblPr>
        <w:tblStyle w:val="TableGrid"/>
        <w:tblW w:w="9634" w:type="dxa"/>
        <w:tblInd w:w="-313" w:type="dxa"/>
        <w:tblLayout w:type="fixed"/>
        <w:tblLook w:val="04A0" w:firstRow="1" w:lastRow="0" w:firstColumn="1" w:lastColumn="0" w:noHBand="0" w:noVBand="1"/>
      </w:tblPr>
      <w:tblGrid>
        <w:gridCol w:w="1696"/>
        <w:gridCol w:w="566"/>
        <w:gridCol w:w="146"/>
        <w:gridCol w:w="393"/>
        <w:gridCol w:w="2581"/>
        <w:gridCol w:w="283"/>
        <w:gridCol w:w="1276"/>
        <w:gridCol w:w="142"/>
        <w:gridCol w:w="425"/>
        <w:gridCol w:w="2118"/>
        <w:gridCol w:w="8"/>
      </w:tblGrid>
      <w:tr w:rsidR="0000360A" w14:paraId="2B8892BE" w14:textId="77777777" w:rsidTr="003A75C5">
        <w:trPr>
          <w:trHeight w:val="586"/>
        </w:trPr>
        <w:tc>
          <w:tcPr>
            <w:tcW w:w="9634" w:type="dxa"/>
            <w:gridSpan w:val="11"/>
            <w:vAlign w:val="center"/>
          </w:tcPr>
          <w:p w14:paraId="44EBF7A7" w14:textId="03898F16" w:rsidR="0000360A" w:rsidRPr="005754D5" w:rsidRDefault="005754D5" w:rsidP="008F7B9A">
            <w:pPr>
              <w:rPr>
                <w:b/>
                <w:bCs/>
              </w:rPr>
            </w:pPr>
            <w:r w:rsidRPr="005754D5">
              <w:rPr>
                <w:b/>
                <w:bCs/>
              </w:rPr>
              <w:t>Your Details</w:t>
            </w:r>
          </w:p>
        </w:tc>
      </w:tr>
      <w:tr w:rsidR="0065224F" w14:paraId="58FAE4F0" w14:textId="77777777" w:rsidTr="003A75C5">
        <w:trPr>
          <w:gridAfter w:val="1"/>
          <w:wAfter w:w="8" w:type="dxa"/>
          <w:trHeight w:val="434"/>
        </w:trPr>
        <w:tc>
          <w:tcPr>
            <w:tcW w:w="1696" w:type="dxa"/>
            <w:vAlign w:val="center"/>
          </w:tcPr>
          <w:p w14:paraId="31724B08" w14:textId="298DC9DA" w:rsidR="0065224F" w:rsidRPr="00B125DF" w:rsidRDefault="0065224F" w:rsidP="008F7B9A">
            <w:pPr>
              <w:rPr>
                <w:b/>
                <w:bCs/>
              </w:rPr>
            </w:pPr>
            <w:r w:rsidRPr="00B125DF">
              <w:rPr>
                <w:b/>
                <w:bCs/>
              </w:rPr>
              <w:t>Surname</w:t>
            </w:r>
          </w:p>
        </w:tc>
        <w:tc>
          <w:tcPr>
            <w:tcW w:w="3686" w:type="dxa"/>
            <w:gridSpan w:val="4"/>
            <w:vAlign w:val="center"/>
          </w:tcPr>
          <w:p w14:paraId="7B2A23A8" w14:textId="77777777" w:rsidR="0065224F" w:rsidRPr="00B125DF" w:rsidRDefault="0065224F" w:rsidP="008F7B9A">
            <w:pPr>
              <w:rPr>
                <w:b/>
                <w:bCs/>
              </w:rPr>
            </w:pPr>
          </w:p>
        </w:tc>
        <w:tc>
          <w:tcPr>
            <w:tcW w:w="1701" w:type="dxa"/>
            <w:gridSpan w:val="3"/>
            <w:vAlign w:val="center"/>
          </w:tcPr>
          <w:p w14:paraId="1AA6D04E" w14:textId="2888FCF5" w:rsidR="0065224F" w:rsidRPr="00B125DF" w:rsidRDefault="003A6710" w:rsidP="008F7B9A">
            <w:pPr>
              <w:rPr>
                <w:b/>
                <w:bCs/>
              </w:rPr>
            </w:pPr>
            <w:r w:rsidRPr="00B125DF">
              <w:rPr>
                <w:b/>
                <w:bCs/>
              </w:rPr>
              <w:t>Title</w:t>
            </w:r>
          </w:p>
        </w:tc>
        <w:tc>
          <w:tcPr>
            <w:tcW w:w="2543" w:type="dxa"/>
            <w:gridSpan w:val="2"/>
            <w:vAlign w:val="center"/>
          </w:tcPr>
          <w:p w14:paraId="0C9205F3" w14:textId="77777777" w:rsidR="0065224F" w:rsidRDefault="0065224F" w:rsidP="008F7B9A"/>
        </w:tc>
      </w:tr>
      <w:tr w:rsidR="003A631A" w14:paraId="79FA2583" w14:textId="77777777" w:rsidTr="003A75C5">
        <w:trPr>
          <w:trHeight w:val="427"/>
        </w:trPr>
        <w:tc>
          <w:tcPr>
            <w:tcW w:w="1696" w:type="dxa"/>
            <w:vAlign w:val="center"/>
          </w:tcPr>
          <w:p w14:paraId="2C2DA4BA" w14:textId="7F0A57C3" w:rsidR="003A631A" w:rsidRPr="00B125DF" w:rsidRDefault="003A631A" w:rsidP="008F7B9A">
            <w:pPr>
              <w:rPr>
                <w:b/>
                <w:bCs/>
              </w:rPr>
            </w:pPr>
            <w:r w:rsidRPr="00B125DF">
              <w:rPr>
                <w:b/>
                <w:bCs/>
              </w:rPr>
              <w:t>Forenames</w:t>
            </w:r>
          </w:p>
        </w:tc>
        <w:tc>
          <w:tcPr>
            <w:tcW w:w="7938" w:type="dxa"/>
            <w:gridSpan w:val="10"/>
            <w:vAlign w:val="center"/>
          </w:tcPr>
          <w:p w14:paraId="073E3EC1" w14:textId="77777777" w:rsidR="003A631A" w:rsidRPr="00B125DF" w:rsidRDefault="003A631A" w:rsidP="008F7B9A">
            <w:pPr>
              <w:rPr>
                <w:b/>
                <w:bCs/>
              </w:rPr>
            </w:pPr>
          </w:p>
        </w:tc>
      </w:tr>
      <w:tr w:rsidR="003B6507" w14:paraId="04E571C8" w14:textId="77777777" w:rsidTr="003A75C5">
        <w:trPr>
          <w:trHeight w:val="547"/>
        </w:trPr>
        <w:tc>
          <w:tcPr>
            <w:tcW w:w="1696" w:type="dxa"/>
            <w:vAlign w:val="center"/>
          </w:tcPr>
          <w:p w14:paraId="0C7E03A9" w14:textId="029B9E9A" w:rsidR="003B6507" w:rsidRPr="00B125DF" w:rsidRDefault="003B6507" w:rsidP="008F7B9A">
            <w:pPr>
              <w:rPr>
                <w:b/>
                <w:bCs/>
              </w:rPr>
            </w:pPr>
            <w:r w:rsidRPr="00B125DF">
              <w:rPr>
                <w:b/>
                <w:bCs/>
              </w:rPr>
              <w:t xml:space="preserve">Date of Birth </w:t>
            </w:r>
          </w:p>
        </w:tc>
        <w:tc>
          <w:tcPr>
            <w:tcW w:w="3686" w:type="dxa"/>
            <w:gridSpan w:val="4"/>
            <w:vAlign w:val="center"/>
          </w:tcPr>
          <w:p w14:paraId="31997F38" w14:textId="77777777" w:rsidR="003B6507" w:rsidRPr="00B125DF" w:rsidRDefault="003B6507" w:rsidP="008F7B9A">
            <w:pPr>
              <w:rPr>
                <w:b/>
                <w:bCs/>
              </w:rPr>
            </w:pPr>
          </w:p>
        </w:tc>
        <w:tc>
          <w:tcPr>
            <w:tcW w:w="1701" w:type="dxa"/>
            <w:gridSpan w:val="3"/>
            <w:vAlign w:val="center"/>
          </w:tcPr>
          <w:p w14:paraId="68B2527F" w14:textId="17977F37" w:rsidR="003B6507" w:rsidRPr="00B125DF" w:rsidRDefault="003B6507" w:rsidP="008F7B9A">
            <w:pPr>
              <w:rPr>
                <w:b/>
                <w:bCs/>
              </w:rPr>
            </w:pPr>
            <w:r w:rsidRPr="00B125DF">
              <w:rPr>
                <w:b/>
                <w:bCs/>
              </w:rPr>
              <w:t>NI Number</w:t>
            </w:r>
          </w:p>
        </w:tc>
        <w:tc>
          <w:tcPr>
            <w:tcW w:w="2551" w:type="dxa"/>
            <w:gridSpan w:val="3"/>
            <w:vAlign w:val="center"/>
          </w:tcPr>
          <w:p w14:paraId="3ACA7B35" w14:textId="77777777" w:rsidR="003B6507" w:rsidRDefault="003B6507" w:rsidP="008F7B9A"/>
        </w:tc>
      </w:tr>
      <w:tr w:rsidR="00C64EAB" w14:paraId="76E64DA5" w14:textId="77777777" w:rsidTr="003A75C5">
        <w:trPr>
          <w:trHeight w:val="413"/>
        </w:trPr>
        <w:tc>
          <w:tcPr>
            <w:tcW w:w="2801" w:type="dxa"/>
            <w:gridSpan w:val="4"/>
            <w:vAlign w:val="center"/>
          </w:tcPr>
          <w:p w14:paraId="588537DA" w14:textId="65359705" w:rsidR="00C64EAB" w:rsidRPr="00B125DF" w:rsidRDefault="00C64EAB" w:rsidP="008F7B9A">
            <w:pPr>
              <w:rPr>
                <w:b/>
                <w:bCs/>
              </w:rPr>
            </w:pPr>
            <w:r w:rsidRPr="00B125DF">
              <w:rPr>
                <w:b/>
                <w:bCs/>
              </w:rPr>
              <w:t>Home Address</w:t>
            </w:r>
          </w:p>
        </w:tc>
        <w:tc>
          <w:tcPr>
            <w:tcW w:w="6833" w:type="dxa"/>
            <w:gridSpan w:val="7"/>
            <w:vAlign w:val="center"/>
          </w:tcPr>
          <w:p w14:paraId="5080C3D9" w14:textId="77777777" w:rsidR="00C64EAB" w:rsidRDefault="00C64EAB" w:rsidP="008F7B9A"/>
        </w:tc>
      </w:tr>
      <w:tr w:rsidR="00C64EAB" w14:paraId="4EF500DF" w14:textId="77777777" w:rsidTr="003A75C5">
        <w:trPr>
          <w:trHeight w:val="419"/>
        </w:trPr>
        <w:tc>
          <w:tcPr>
            <w:tcW w:w="9634" w:type="dxa"/>
            <w:gridSpan w:val="11"/>
            <w:vAlign w:val="center"/>
          </w:tcPr>
          <w:p w14:paraId="30C9F627" w14:textId="77777777" w:rsidR="00C64EAB" w:rsidRDefault="00C64EAB" w:rsidP="008F7B9A"/>
        </w:tc>
      </w:tr>
      <w:tr w:rsidR="002376F4" w14:paraId="0C9CA91B" w14:textId="77777777" w:rsidTr="003A75C5">
        <w:trPr>
          <w:gridAfter w:val="1"/>
          <w:wAfter w:w="8" w:type="dxa"/>
          <w:trHeight w:val="411"/>
        </w:trPr>
        <w:tc>
          <w:tcPr>
            <w:tcW w:w="5382" w:type="dxa"/>
            <w:gridSpan w:val="5"/>
            <w:vAlign w:val="center"/>
          </w:tcPr>
          <w:p w14:paraId="262D3DCC" w14:textId="77777777" w:rsidR="002376F4" w:rsidRDefault="002376F4" w:rsidP="008F7B9A"/>
        </w:tc>
        <w:tc>
          <w:tcPr>
            <w:tcW w:w="1701" w:type="dxa"/>
            <w:gridSpan w:val="3"/>
            <w:vAlign w:val="center"/>
          </w:tcPr>
          <w:p w14:paraId="30A873C2" w14:textId="2740ECBF" w:rsidR="002376F4" w:rsidRPr="00B125DF" w:rsidRDefault="002376F4" w:rsidP="008F7B9A">
            <w:pPr>
              <w:rPr>
                <w:b/>
                <w:bCs/>
              </w:rPr>
            </w:pPr>
            <w:r w:rsidRPr="00B125DF">
              <w:rPr>
                <w:b/>
                <w:bCs/>
              </w:rPr>
              <w:t>Postcode</w:t>
            </w:r>
          </w:p>
        </w:tc>
        <w:tc>
          <w:tcPr>
            <w:tcW w:w="2543" w:type="dxa"/>
            <w:gridSpan w:val="2"/>
            <w:vAlign w:val="center"/>
          </w:tcPr>
          <w:p w14:paraId="496D993E" w14:textId="77777777" w:rsidR="002376F4" w:rsidRDefault="002376F4" w:rsidP="008F7B9A"/>
        </w:tc>
      </w:tr>
      <w:tr w:rsidR="00890845" w14:paraId="7A7987A2" w14:textId="77777777" w:rsidTr="003A75C5">
        <w:trPr>
          <w:trHeight w:val="417"/>
        </w:trPr>
        <w:tc>
          <w:tcPr>
            <w:tcW w:w="2801" w:type="dxa"/>
            <w:gridSpan w:val="4"/>
            <w:vAlign w:val="center"/>
          </w:tcPr>
          <w:p w14:paraId="279F63B9" w14:textId="7046D65E" w:rsidR="00890845" w:rsidRPr="00B125DF" w:rsidRDefault="00890845" w:rsidP="00890845">
            <w:pPr>
              <w:rPr>
                <w:b/>
                <w:bCs/>
              </w:rPr>
            </w:pPr>
            <w:r w:rsidRPr="00B125DF">
              <w:rPr>
                <w:b/>
                <w:bCs/>
              </w:rPr>
              <w:t xml:space="preserve">Employer Name </w:t>
            </w:r>
          </w:p>
        </w:tc>
        <w:tc>
          <w:tcPr>
            <w:tcW w:w="6833" w:type="dxa"/>
            <w:gridSpan w:val="7"/>
            <w:vAlign w:val="center"/>
          </w:tcPr>
          <w:p w14:paraId="31ED5F9B" w14:textId="77777777" w:rsidR="00890845" w:rsidRPr="00B125DF" w:rsidRDefault="00890845" w:rsidP="008F7B9A">
            <w:pPr>
              <w:rPr>
                <w:b/>
                <w:bCs/>
              </w:rPr>
            </w:pPr>
          </w:p>
        </w:tc>
      </w:tr>
      <w:tr w:rsidR="00421B9A" w:rsidRPr="00B125DF" w14:paraId="52D4EF17" w14:textId="77777777" w:rsidTr="003A75C5">
        <w:trPr>
          <w:trHeight w:val="1005"/>
        </w:trPr>
        <w:tc>
          <w:tcPr>
            <w:tcW w:w="9634" w:type="dxa"/>
            <w:gridSpan w:val="11"/>
            <w:vAlign w:val="center"/>
          </w:tcPr>
          <w:p w14:paraId="014F1B3F" w14:textId="45EA3EC9" w:rsidR="00421B9A" w:rsidRPr="00B125DF" w:rsidRDefault="00341F29" w:rsidP="00341F29">
            <w:r w:rsidRPr="00B125DF">
              <w:t>If you hold more than one post we will assume you wish to join the 50/50 section in all posts unless you specify in the boxes below the name of the post (or posts) which you DO wish to opt in</w:t>
            </w:r>
            <w:r w:rsidR="00344C38">
              <w:t xml:space="preserve"> </w:t>
            </w:r>
            <w:r w:rsidRPr="00B125DF">
              <w:t>to the 50/50 section of the LGPS.</w:t>
            </w:r>
          </w:p>
        </w:tc>
      </w:tr>
      <w:tr w:rsidR="00B64EDE" w14:paraId="6B145A55" w14:textId="77777777" w:rsidTr="003A75C5">
        <w:trPr>
          <w:trHeight w:val="411"/>
        </w:trPr>
        <w:tc>
          <w:tcPr>
            <w:tcW w:w="2262" w:type="dxa"/>
            <w:gridSpan w:val="2"/>
            <w:vAlign w:val="center"/>
          </w:tcPr>
          <w:p w14:paraId="1CF81A7C" w14:textId="230FFA78" w:rsidR="00B64EDE" w:rsidRPr="00B125DF" w:rsidRDefault="00147249" w:rsidP="008F7B9A">
            <w:pPr>
              <w:rPr>
                <w:b/>
                <w:bCs/>
              </w:rPr>
            </w:pPr>
            <w:r w:rsidRPr="00B125DF">
              <w:rPr>
                <w:b/>
                <w:bCs/>
              </w:rPr>
              <w:t>Post 1 – Job Title</w:t>
            </w:r>
          </w:p>
        </w:tc>
        <w:tc>
          <w:tcPr>
            <w:tcW w:w="3403" w:type="dxa"/>
            <w:gridSpan w:val="4"/>
            <w:vAlign w:val="center"/>
          </w:tcPr>
          <w:p w14:paraId="751CD32C" w14:textId="77777777" w:rsidR="00B64EDE" w:rsidRPr="00B125DF" w:rsidRDefault="00B64EDE" w:rsidP="008F7B9A">
            <w:pPr>
              <w:rPr>
                <w:b/>
                <w:bCs/>
              </w:rPr>
            </w:pPr>
          </w:p>
        </w:tc>
        <w:tc>
          <w:tcPr>
            <w:tcW w:w="1276" w:type="dxa"/>
            <w:vAlign w:val="center"/>
          </w:tcPr>
          <w:p w14:paraId="6DDE2DCD" w14:textId="391464AE" w:rsidR="00C23DD3" w:rsidRPr="00B125DF" w:rsidRDefault="00C23DD3" w:rsidP="008F7B9A">
            <w:pPr>
              <w:rPr>
                <w:b/>
                <w:bCs/>
              </w:rPr>
            </w:pPr>
            <w:r w:rsidRPr="00B125DF">
              <w:rPr>
                <w:b/>
                <w:bCs/>
              </w:rPr>
              <w:t>Pay Ref</w:t>
            </w:r>
          </w:p>
        </w:tc>
        <w:tc>
          <w:tcPr>
            <w:tcW w:w="2693" w:type="dxa"/>
            <w:gridSpan w:val="4"/>
            <w:vAlign w:val="center"/>
          </w:tcPr>
          <w:p w14:paraId="484DC892" w14:textId="12D8A9D5" w:rsidR="00B64EDE" w:rsidRDefault="00B64EDE" w:rsidP="008F7B9A"/>
        </w:tc>
      </w:tr>
      <w:tr w:rsidR="00C23DD3" w14:paraId="6E4A3AE0" w14:textId="77777777" w:rsidTr="003A75C5">
        <w:trPr>
          <w:trHeight w:val="417"/>
        </w:trPr>
        <w:tc>
          <w:tcPr>
            <w:tcW w:w="2262" w:type="dxa"/>
            <w:gridSpan w:val="2"/>
            <w:vAlign w:val="center"/>
          </w:tcPr>
          <w:p w14:paraId="4E2B7080" w14:textId="1E5BAAD2" w:rsidR="00C23DD3" w:rsidRPr="00B125DF" w:rsidRDefault="00C23DD3" w:rsidP="00C23DD3">
            <w:pPr>
              <w:rPr>
                <w:b/>
                <w:bCs/>
              </w:rPr>
            </w:pPr>
            <w:r w:rsidRPr="00B125DF">
              <w:rPr>
                <w:b/>
                <w:bCs/>
              </w:rPr>
              <w:t xml:space="preserve">Post 2 – Job Title </w:t>
            </w:r>
          </w:p>
        </w:tc>
        <w:tc>
          <w:tcPr>
            <w:tcW w:w="3403" w:type="dxa"/>
            <w:gridSpan w:val="4"/>
            <w:vAlign w:val="center"/>
          </w:tcPr>
          <w:p w14:paraId="7387B3D7" w14:textId="77777777" w:rsidR="00C23DD3" w:rsidRPr="00B125DF" w:rsidRDefault="00C23DD3" w:rsidP="00C23DD3">
            <w:pPr>
              <w:rPr>
                <w:b/>
                <w:bCs/>
              </w:rPr>
            </w:pPr>
          </w:p>
        </w:tc>
        <w:tc>
          <w:tcPr>
            <w:tcW w:w="1276" w:type="dxa"/>
            <w:vAlign w:val="center"/>
          </w:tcPr>
          <w:p w14:paraId="380B3B0A" w14:textId="2CBA7746" w:rsidR="00C23DD3" w:rsidRPr="00B125DF" w:rsidRDefault="00C23DD3" w:rsidP="00C23DD3">
            <w:pPr>
              <w:rPr>
                <w:b/>
                <w:bCs/>
              </w:rPr>
            </w:pPr>
            <w:r w:rsidRPr="00B125DF">
              <w:rPr>
                <w:b/>
                <w:bCs/>
              </w:rPr>
              <w:t>Pay Ref</w:t>
            </w:r>
          </w:p>
        </w:tc>
        <w:tc>
          <w:tcPr>
            <w:tcW w:w="2693" w:type="dxa"/>
            <w:gridSpan w:val="4"/>
            <w:vAlign w:val="center"/>
          </w:tcPr>
          <w:p w14:paraId="055A2501" w14:textId="7E92509C" w:rsidR="00C23DD3" w:rsidRDefault="00C23DD3" w:rsidP="00C23DD3"/>
        </w:tc>
      </w:tr>
      <w:tr w:rsidR="00C23DD3" w14:paraId="0CD1CE7C" w14:textId="77777777" w:rsidTr="003A75C5">
        <w:trPr>
          <w:trHeight w:val="409"/>
        </w:trPr>
        <w:tc>
          <w:tcPr>
            <w:tcW w:w="2262" w:type="dxa"/>
            <w:gridSpan w:val="2"/>
            <w:vAlign w:val="center"/>
          </w:tcPr>
          <w:p w14:paraId="55B5D65E" w14:textId="13C25089" w:rsidR="00C23DD3" w:rsidRPr="00B125DF" w:rsidRDefault="00C23DD3" w:rsidP="00C23DD3">
            <w:pPr>
              <w:rPr>
                <w:b/>
                <w:bCs/>
              </w:rPr>
            </w:pPr>
            <w:r w:rsidRPr="00B125DF">
              <w:rPr>
                <w:b/>
                <w:bCs/>
              </w:rPr>
              <w:t xml:space="preserve">Post 3 </w:t>
            </w:r>
            <w:r w:rsidR="00A156EA" w:rsidRPr="00B125DF">
              <w:rPr>
                <w:b/>
                <w:bCs/>
              </w:rPr>
              <w:t>–</w:t>
            </w:r>
            <w:r w:rsidRPr="00B125DF">
              <w:rPr>
                <w:b/>
                <w:bCs/>
              </w:rPr>
              <w:t xml:space="preserve"> Job Title</w:t>
            </w:r>
          </w:p>
        </w:tc>
        <w:tc>
          <w:tcPr>
            <w:tcW w:w="3403" w:type="dxa"/>
            <w:gridSpan w:val="4"/>
            <w:vAlign w:val="center"/>
          </w:tcPr>
          <w:p w14:paraId="3BEDBB07" w14:textId="77777777" w:rsidR="00C23DD3" w:rsidRPr="00B125DF" w:rsidRDefault="00C23DD3" w:rsidP="00C23DD3">
            <w:pPr>
              <w:rPr>
                <w:b/>
                <w:bCs/>
              </w:rPr>
            </w:pPr>
          </w:p>
        </w:tc>
        <w:tc>
          <w:tcPr>
            <w:tcW w:w="1276" w:type="dxa"/>
            <w:vAlign w:val="center"/>
          </w:tcPr>
          <w:p w14:paraId="2A2CBE15" w14:textId="39831881" w:rsidR="00C23DD3" w:rsidRPr="00B125DF" w:rsidRDefault="00C23DD3" w:rsidP="00C23DD3">
            <w:pPr>
              <w:rPr>
                <w:b/>
                <w:bCs/>
              </w:rPr>
            </w:pPr>
            <w:r w:rsidRPr="00B125DF">
              <w:rPr>
                <w:b/>
                <w:bCs/>
              </w:rPr>
              <w:t>Pay Ref</w:t>
            </w:r>
          </w:p>
        </w:tc>
        <w:tc>
          <w:tcPr>
            <w:tcW w:w="2693" w:type="dxa"/>
            <w:gridSpan w:val="4"/>
            <w:vAlign w:val="center"/>
          </w:tcPr>
          <w:p w14:paraId="103CF00D" w14:textId="79949F72" w:rsidR="00C23DD3" w:rsidRDefault="00C23DD3" w:rsidP="00C23DD3"/>
        </w:tc>
      </w:tr>
      <w:tr w:rsidR="00C23DD3" w14:paraId="21F2FDB7" w14:textId="77777777" w:rsidTr="003A75C5">
        <w:trPr>
          <w:trHeight w:val="415"/>
        </w:trPr>
        <w:tc>
          <w:tcPr>
            <w:tcW w:w="2262" w:type="dxa"/>
            <w:gridSpan w:val="2"/>
            <w:vAlign w:val="center"/>
          </w:tcPr>
          <w:p w14:paraId="3C7E7BEF" w14:textId="081210D4" w:rsidR="00C23DD3" w:rsidRPr="00B125DF" w:rsidRDefault="00C23DD3" w:rsidP="00C23DD3">
            <w:pPr>
              <w:rPr>
                <w:b/>
                <w:bCs/>
              </w:rPr>
            </w:pPr>
            <w:r w:rsidRPr="00B125DF">
              <w:rPr>
                <w:b/>
                <w:bCs/>
              </w:rPr>
              <w:t xml:space="preserve">Post 4 – Job Title </w:t>
            </w:r>
          </w:p>
        </w:tc>
        <w:tc>
          <w:tcPr>
            <w:tcW w:w="3403" w:type="dxa"/>
            <w:gridSpan w:val="4"/>
            <w:vAlign w:val="center"/>
          </w:tcPr>
          <w:p w14:paraId="5B654DAC" w14:textId="77777777" w:rsidR="00C23DD3" w:rsidRPr="00B125DF" w:rsidRDefault="00C23DD3" w:rsidP="00C23DD3">
            <w:pPr>
              <w:rPr>
                <w:b/>
                <w:bCs/>
              </w:rPr>
            </w:pPr>
          </w:p>
        </w:tc>
        <w:tc>
          <w:tcPr>
            <w:tcW w:w="1276" w:type="dxa"/>
            <w:vAlign w:val="center"/>
          </w:tcPr>
          <w:p w14:paraId="5861B51F" w14:textId="39073BD5" w:rsidR="00C23DD3" w:rsidRPr="00B125DF" w:rsidRDefault="00C23DD3" w:rsidP="00C23DD3">
            <w:pPr>
              <w:rPr>
                <w:b/>
                <w:bCs/>
              </w:rPr>
            </w:pPr>
            <w:r w:rsidRPr="00B125DF">
              <w:rPr>
                <w:b/>
                <w:bCs/>
              </w:rPr>
              <w:t>Pay Ref</w:t>
            </w:r>
          </w:p>
        </w:tc>
        <w:tc>
          <w:tcPr>
            <w:tcW w:w="2693" w:type="dxa"/>
            <w:gridSpan w:val="4"/>
            <w:vAlign w:val="center"/>
          </w:tcPr>
          <w:p w14:paraId="4271C72E" w14:textId="586BD95C" w:rsidR="00C23DD3" w:rsidRDefault="00C23DD3" w:rsidP="00C23DD3"/>
        </w:tc>
      </w:tr>
      <w:tr w:rsidR="00C23DD3" w14:paraId="51801352" w14:textId="77777777" w:rsidTr="003A75C5">
        <w:trPr>
          <w:trHeight w:val="3825"/>
        </w:trPr>
        <w:tc>
          <w:tcPr>
            <w:tcW w:w="9634" w:type="dxa"/>
            <w:gridSpan w:val="11"/>
          </w:tcPr>
          <w:p w14:paraId="45D0E6DE" w14:textId="77777777" w:rsidR="00C23DD3" w:rsidRDefault="00C23DD3" w:rsidP="00C23DD3"/>
          <w:p w14:paraId="580FF58E" w14:textId="3DC90D2B" w:rsidR="00C01986" w:rsidRDefault="00C01986" w:rsidP="00C01986">
            <w:pPr>
              <w:pStyle w:val="ListParagraph"/>
              <w:numPr>
                <w:ilvl w:val="0"/>
                <w:numId w:val="2"/>
              </w:numPr>
            </w:pPr>
            <w:r>
              <w:t>I declare that by opting into the 50/50 section of the Local Government Pension Scheme (LGPS) I understand that I will build up half my normal pension for the duration of this election.</w:t>
            </w:r>
          </w:p>
          <w:p w14:paraId="650AFFAA" w14:textId="77777777" w:rsidR="00C01986" w:rsidRDefault="00C01986" w:rsidP="00C01986"/>
          <w:p w14:paraId="774C1B87" w14:textId="3FCAF3EF" w:rsidR="00C01986" w:rsidRDefault="00C01986" w:rsidP="00C01986">
            <w:pPr>
              <w:pStyle w:val="ListParagraph"/>
              <w:numPr>
                <w:ilvl w:val="0"/>
                <w:numId w:val="2"/>
              </w:numPr>
            </w:pPr>
            <w:r>
              <w:t xml:space="preserve">I also understand that I will be re-enrolled back into the MAIN section of the scheme from my employer’s automatic re-enrolment date or any or from any point that I may enter a period of no pay due to sickness </w:t>
            </w:r>
            <w:r w:rsidR="00C56725">
              <w:t xml:space="preserve">absence. </w:t>
            </w:r>
          </w:p>
          <w:p w14:paraId="1094D307" w14:textId="77777777" w:rsidR="009D5FE9" w:rsidRDefault="009D5FE9" w:rsidP="009D5FE9">
            <w:pPr>
              <w:pStyle w:val="ListParagraph"/>
            </w:pPr>
          </w:p>
          <w:p w14:paraId="00CDB70B" w14:textId="77777777" w:rsidR="009D5FE9" w:rsidRPr="00B41578" w:rsidRDefault="009D5FE9" w:rsidP="009D5FE9">
            <w:pPr>
              <w:rPr>
                <w:i/>
                <w:iCs/>
                <w:sz w:val="20"/>
                <w:szCs w:val="18"/>
              </w:rPr>
            </w:pPr>
            <w:r w:rsidRPr="00B41578">
              <w:rPr>
                <w:b/>
                <w:bCs/>
                <w:i/>
                <w:iCs/>
                <w:sz w:val="20"/>
                <w:szCs w:val="18"/>
              </w:rPr>
              <w:t>PLEASE NOTE:</w:t>
            </w:r>
            <w:r w:rsidRPr="00B41578">
              <w:rPr>
                <w:i/>
                <w:iCs/>
                <w:sz w:val="20"/>
                <w:szCs w:val="18"/>
              </w:rPr>
              <w:t xml:space="preserve"> You cannot sign and date this form until after the date you joined the MAIN section of the pension scheme. If you do the form will be treated as invalid and you will need to complete another form.</w:t>
            </w:r>
          </w:p>
          <w:p w14:paraId="3F76812F" w14:textId="4046C3C9" w:rsidR="00EE3A5D" w:rsidRDefault="00EE3A5D" w:rsidP="00C23DD3"/>
          <w:p w14:paraId="3D71CADB" w14:textId="240D0D77" w:rsidR="0006073A" w:rsidRPr="0035669D" w:rsidRDefault="0006073A" w:rsidP="00C23DD3">
            <w:pPr>
              <w:rPr>
                <w:b/>
                <w:bCs/>
                <w:i/>
                <w:iCs/>
              </w:rPr>
            </w:pPr>
            <w:r w:rsidRPr="0006073A">
              <w:rPr>
                <w:b/>
                <w:bCs/>
                <w:i/>
                <w:iCs/>
              </w:rPr>
              <w:t>Please hand-sign this form with your usual signature</w:t>
            </w:r>
          </w:p>
        </w:tc>
      </w:tr>
      <w:tr w:rsidR="00452A06" w14:paraId="7D80B65F" w14:textId="77777777" w:rsidTr="003A75C5">
        <w:trPr>
          <w:trHeight w:val="747"/>
        </w:trPr>
        <w:tc>
          <w:tcPr>
            <w:tcW w:w="5665" w:type="dxa"/>
            <w:gridSpan w:val="6"/>
            <w:vAlign w:val="center"/>
          </w:tcPr>
          <w:p w14:paraId="6BB40A8F" w14:textId="77777777" w:rsidR="00452A06" w:rsidRPr="003F0B9F" w:rsidRDefault="00452A06" w:rsidP="00C23DD3">
            <w:pPr>
              <w:rPr>
                <w:b/>
                <w:bCs/>
              </w:rPr>
            </w:pPr>
            <w:r w:rsidRPr="003F0B9F">
              <w:rPr>
                <w:b/>
                <w:bCs/>
              </w:rPr>
              <w:t xml:space="preserve">Signed </w:t>
            </w:r>
          </w:p>
        </w:tc>
        <w:tc>
          <w:tcPr>
            <w:tcW w:w="1276" w:type="dxa"/>
            <w:vAlign w:val="center"/>
          </w:tcPr>
          <w:p w14:paraId="48439C14" w14:textId="0E98D99D" w:rsidR="00452A06" w:rsidRPr="003F0B9F" w:rsidRDefault="00452A06" w:rsidP="00C23DD3">
            <w:pPr>
              <w:rPr>
                <w:b/>
                <w:bCs/>
              </w:rPr>
            </w:pPr>
            <w:r w:rsidRPr="003F0B9F">
              <w:rPr>
                <w:b/>
                <w:bCs/>
              </w:rPr>
              <w:t xml:space="preserve">Date </w:t>
            </w:r>
          </w:p>
        </w:tc>
        <w:tc>
          <w:tcPr>
            <w:tcW w:w="2693" w:type="dxa"/>
            <w:gridSpan w:val="4"/>
            <w:vAlign w:val="center"/>
          </w:tcPr>
          <w:p w14:paraId="23A49F51" w14:textId="7348BB3A" w:rsidR="00452A06" w:rsidRDefault="00452A06" w:rsidP="00C23DD3"/>
        </w:tc>
      </w:tr>
      <w:tr w:rsidR="00452A06" w14:paraId="4E050881" w14:textId="77777777" w:rsidTr="003A75C5">
        <w:trPr>
          <w:trHeight w:val="786"/>
        </w:trPr>
        <w:tc>
          <w:tcPr>
            <w:tcW w:w="9634" w:type="dxa"/>
            <w:gridSpan w:val="11"/>
            <w:vAlign w:val="center"/>
          </w:tcPr>
          <w:p w14:paraId="5EBB2EF3" w14:textId="3E966C5C" w:rsidR="001C243E" w:rsidRPr="003F0B9F" w:rsidRDefault="00452A06" w:rsidP="0035669D">
            <w:pPr>
              <w:rPr>
                <w:b/>
                <w:bCs/>
              </w:rPr>
            </w:pPr>
            <w:r w:rsidRPr="003F0B9F">
              <w:rPr>
                <w:b/>
                <w:bCs/>
              </w:rPr>
              <w:t>Please return your completed form to your PAYROLL DEPARTMENT</w:t>
            </w:r>
          </w:p>
        </w:tc>
      </w:tr>
      <w:tr w:rsidR="006279BE" w14:paraId="2AE1288D" w14:textId="77777777" w:rsidTr="003A75C5">
        <w:trPr>
          <w:trHeight w:val="416"/>
        </w:trPr>
        <w:tc>
          <w:tcPr>
            <w:tcW w:w="9634" w:type="dxa"/>
            <w:gridSpan w:val="11"/>
            <w:vAlign w:val="center"/>
          </w:tcPr>
          <w:p w14:paraId="402D74A8" w14:textId="43FEF543" w:rsidR="006279BE" w:rsidRPr="003F0B9F" w:rsidRDefault="006279BE" w:rsidP="00C23DD3">
            <w:pPr>
              <w:rPr>
                <w:b/>
                <w:bCs/>
              </w:rPr>
            </w:pPr>
            <w:r>
              <w:rPr>
                <w:b/>
                <w:bCs/>
              </w:rPr>
              <w:t>PAYROLL USE ONLY</w:t>
            </w:r>
          </w:p>
        </w:tc>
      </w:tr>
      <w:tr w:rsidR="001C243E" w14:paraId="79A093AB" w14:textId="77777777" w:rsidTr="003A75C5">
        <w:trPr>
          <w:trHeight w:val="533"/>
        </w:trPr>
        <w:tc>
          <w:tcPr>
            <w:tcW w:w="2408" w:type="dxa"/>
            <w:gridSpan w:val="3"/>
            <w:vAlign w:val="center"/>
          </w:tcPr>
          <w:p w14:paraId="4FD797A2" w14:textId="77777777" w:rsidR="001C243E" w:rsidRPr="003F0B9F" w:rsidRDefault="001C243E" w:rsidP="00C23DD3">
            <w:pPr>
              <w:rPr>
                <w:b/>
                <w:bCs/>
              </w:rPr>
            </w:pPr>
            <w:r>
              <w:rPr>
                <w:b/>
                <w:bCs/>
              </w:rPr>
              <w:t xml:space="preserve">Officer Signature </w:t>
            </w:r>
          </w:p>
        </w:tc>
        <w:tc>
          <w:tcPr>
            <w:tcW w:w="3257" w:type="dxa"/>
            <w:gridSpan w:val="3"/>
            <w:vAlign w:val="center"/>
          </w:tcPr>
          <w:p w14:paraId="403615F0" w14:textId="426FA346" w:rsidR="001C243E" w:rsidRPr="003F0B9F" w:rsidRDefault="001C243E" w:rsidP="00C23DD3">
            <w:pPr>
              <w:rPr>
                <w:b/>
                <w:bCs/>
              </w:rPr>
            </w:pPr>
          </w:p>
        </w:tc>
        <w:tc>
          <w:tcPr>
            <w:tcW w:w="1843" w:type="dxa"/>
            <w:gridSpan w:val="3"/>
            <w:vAlign w:val="center"/>
          </w:tcPr>
          <w:p w14:paraId="339A9992" w14:textId="39AB530B" w:rsidR="001C243E" w:rsidRPr="003F0B9F" w:rsidRDefault="001C243E" w:rsidP="00C23DD3">
            <w:pPr>
              <w:rPr>
                <w:b/>
                <w:bCs/>
              </w:rPr>
            </w:pPr>
            <w:r>
              <w:rPr>
                <w:b/>
                <w:bCs/>
              </w:rPr>
              <w:t>Date actioned</w:t>
            </w:r>
          </w:p>
        </w:tc>
        <w:tc>
          <w:tcPr>
            <w:tcW w:w="2126" w:type="dxa"/>
            <w:gridSpan w:val="2"/>
            <w:vAlign w:val="center"/>
          </w:tcPr>
          <w:p w14:paraId="3A20065B" w14:textId="29C2DCBA" w:rsidR="001C243E" w:rsidRPr="003F0B9F" w:rsidRDefault="001C243E" w:rsidP="00C23DD3">
            <w:pPr>
              <w:rPr>
                <w:b/>
                <w:bCs/>
              </w:rPr>
            </w:pPr>
          </w:p>
        </w:tc>
      </w:tr>
    </w:tbl>
    <w:p w14:paraId="1E300034" w14:textId="77777777" w:rsidR="003F3C97" w:rsidRPr="003F3C97" w:rsidRDefault="003F3C97" w:rsidP="003F3C97">
      <w:pPr>
        <w:jc w:val="right"/>
      </w:pPr>
    </w:p>
    <w:sectPr w:rsidR="003F3C97" w:rsidRPr="003F3C97" w:rsidSect="00C471F5">
      <w:footerReference w:type="default" r:id="rId15"/>
      <w:pgSz w:w="11906" w:h="16838" w:code="9"/>
      <w:pgMar w:top="0" w:right="707" w:bottom="142" w:left="1440" w:header="709"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1053" w14:textId="77777777" w:rsidR="002E329D" w:rsidRDefault="002E329D" w:rsidP="006B48BE">
      <w:r>
        <w:separator/>
      </w:r>
    </w:p>
  </w:endnote>
  <w:endnote w:type="continuationSeparator" w:id="0">
    <w:p w14:paraId="33EA7768" w14:textId="77777777" w:rsidR="002E329D" w:rsidRDefault="002E329D"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037FF8DC" w:rsidR="006B48BE" w:rsidRPr="006B48BE" w:rsidRDefault="006B48BE" w:rsidP="006C1F79">
            <w:pPr>
              <w:pStyle w:val="Footer"/>
              <w:ind w:hanging="284"/>
              <w:rPr>
                <w:sz w:val="18"/>
                <w:szCs w:val="16"/>
              </w:rPr>
            </w:pPr>
            <w:r>
              <w:rPr>
                <w:sz w:val="18"/>
                <w:szCs w:val="16"/>
              </w:rPr>
              <w:t>LGS505</w:t>
            </w:r>
            <w:r w:rsidR="00123BA6">
              <w:rPr>
                <w:sz w:val="18"/>
                <w:szCs w:val="16"/>
              </w:rPr>
              <w:t>0(04</w:t>
            </w:r>
            <w:r w:rsidR="00DD7614">
              <w:rPr>
                <w:sz w:val="18"/>
                <w:szCs w:val="16"/>
              </w:rPr>
              <w:t>2</w:t>
            </w:r>
            <w:r w:rsidR="002E7BBB">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5949EF">
              <w:rPr>
                <w:b/>
                <w:bCs/>
                <w:noProof/>
                <w:sz w:val="18"/>
                <w:szCs w:val="16"/>
              </w:rPr>
              <w:t>1</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5949EF">
              <w:rPr>
                <w:b/>
                <w:bCs/>
                <w:noProof/>
                <w:sz w:val="18"/>
                <w:szCs w:val="16"/>
              </w:rPr>
              <w:t>5</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4228" w14:textId="77777777" w:rsidR="002E329D" w:rsidRDefault="002E329D" w:rsidP="006B48BE">
      <w:r>
        <w:separator/>
      </w:r>
    </w:p>
  </w:footnote>
  <w:footnote w:type="continuationSeparator" w:id="0">
    <w:p w14:paraId="420F1904" w14:textId="77777777" w:rsidR="002E329D" w:rsidRDefault="002E329D"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346101">
    <w:abstractNumId w:val="0"/>
  </w:num>
  <w:num w:numId="2" w16cid:durableId="211362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5D11"/>
    <w:rsid w:val="00036EA4"/>
    <w:rsid w:val="000555E0"/>
    <w:rsid w:val="0005628B"/>
    <w:rsid w:val="0006073A"/>
    <w:rsid w:val="000620B1"/>
    <w:rsid w:val="000C0992"/>
    <w:rsid w:val="000C624D"/>
    <w:rsid w:val="000E1096"/>
    <w:rsid w:val="000E3908"/>
    <w:rsid w:val="00123BA6"/>
    <w:rsid w:val="00125172"/>
    <w:rsid w:val="00141E71"/>
    <w:rsid w:val="00147249"/>
    <w:rsid w:val="0016550F"/>
    <w:rsid w:val="00177E63"/>
    <w:rsid w:val="00180B2C"/>
    <w:rsid w:val="00187A4D"/>
    <w:rsid w:val="001C053B"/>
    <w:rsid w:val="001C2058"/>
    <w:rsid w:val="001C243E"/>
    <w:rsid w:val="001D3391"/>
    <w:rsid w:val="001E3976"/>
    <w:rsid w:val="002376F4"/>
    <w:rsid w:val="00257A57"/>
    <w:rsid w:val="00296EEB"/>
    <w:rsid w:val="002B208C"/>
    <w:rsid w:val="002C4FFE"/>
    <w:rsid w:val="002E073A"/>
    <w:rsid w:val="002E329D"/>
    <w:rsid w:val="002E7BBB"/>
    <w:rsid w:val="00304CFF"/>
    <w:rsid w:val="00307264"/>
    <w:rsid w:val="00311279"/>
    <w:rsid w:val="003167CD"/>
    <w:rsid w:val="00330ECF"/>
    <w:rsid w:val="00341F29"/>
    <w:rsid w:val="00344C38"/>
    <w:rsid w:val="0035669D"/>
    <w:rsid w:val="003A53D4"/>
    <w:rsid w:val="003A55CB"/>
    <w:rsid w:val="003A631A"/>
    <w:rsid w:val="003A6710"/>
    <w:rsid w:val="003A75C5"/>
    <w:rsid w:val="003B6507"/>
    <w:rsid w:val="003E52BC"/>
    <w:rsid w:val="003F0B9F"/>
    <w:rsid w:val="003F3C97"/>
    <w:rsid w:val="003F53E4"/>
    <w:rsid w:val="00401A2E"/>
    <w:rsid w:val="00410106"/>
    <w:rsid w:val="00421B9A"/>
    <w:rsid w:val="004246E6"/>
    <w:rsid w:val="004408F8"/>
    <w:rsid w:val="00447C19"/>
    <w:rsid w:val="00452779"/>
    <w:rsid w:val="00452A06"/>
    <w:rsid w:val="004A702B"/>
    <w:rsid w:val="004B15CE"/>
    <w:rsid w:val="005127C5"/>
    <w:rsid w:val="00537AAE"/>
    <w:rsid w:val="00570764"/>
    <w:rsid w:val="005754D5"/>
    <w:rsid w:val="00582559"/>
    <w:rsid w:val="005949EF"/>
    <w:rsid w:val="005E00D0"/>
    <w:rsid w:val="005F5B17"/>
    <w:rsid w:val="006034C9"/>
    <w:rsid w:val="00620058"/>
    <w:rsid w:val="006279BE"/>
    <w:rsid w:val="0064105E"/>
    <w:rsid w:val="00642B6E"/>
    <w:rsid w:val="0065224F"/>
    <w:rsid w:val="006535DB"/>
    <w:rsid w:val="006737BC"/>
    <w:rsid w:val="006B48BE"/>
    <w:rsid w:val="006C1F79"/>
    <w:rsid w:val="007314F7"/>
    <w:rsid w:val="00731D7F"/>
    <w:rsid w:val="007A7491"/>
    <w:rsid w:val="007A7DB5"/>
    <w:rsid w:val="007B3518"/>
    <w:rsid w:val="007E5AC8"/>
    <w:rsid w:val="00842628"/>
    <w:rsid w:val="00846492"/>
    <w:rsid w:val="00851FCD"/>
    <w:rsid w:val="00872D27"/>
    <w:rsid w:val="00890845"/>
    <w:rsid w:val="00897D21"/>
    <w:rsid w:val="008F7B9A"/>
    <w:rsid w:val="00924C43"/>
    <w:rsid w:val="009358E4"/>
    <w:rsid w:val="009622F5"/>
    <w:rsid w:val="00963199"/>
    <w:rsid w:val="00980352"/>
    <w:rsid w:val="0098478E"/>
    <w:rsid w:val="009A28F0"/>
    <w:rsid w:val="009D5FE9"/>
    <w:rsid w:val="00A03199"/>
    <w:rsid w:val="00A0731A"/>
    <w:rsid w:val="00A156EA"/>
    <w:rsid w:val="00A31D93"/>
    <w:rsid w:val="00A624BE"/>
    <w:rsid w:val="00AB490F"/>
    <w:rsid w:val="00AE7183"/>
    <w:rsid w:val="00B06232"/>
    <w:rsid w:val="00B125DF"/>
    <w:rsid w:val="00B41578"/>
    <w:rsid w:val="00B64EDE"/>
    <w:rsid w:val="00B85E1C"/>
    <w:rsid w:val="00B94C15"/>
    <w:rsid w:val="00BA3DA6"/>
    <w:rsid w:val="00BB41AD"/>
    <w:rsid w:val="00BC7658"/>
    <w:rsid w:val="00BE5F0A"/>
    <w:rsid w:val="00BF4524"/>
    <w:rsid w:val="00C01986"/>
    <w:rsid w:val="00C23DD3"/>
    <w:rsid w:val="00C266FC"/>
    <w:rsid w:val="00C471F5"/>
    <w:rsid w:val="00C56725"/>
    <w:rsid w:val="00C64EAB"/>
    <w:rsid w:val="00C871E9"/>
    <w:rsid w:val="00CC71D1"/>
    <w:rsid w:val="00CF35C7"/>
    <w:rsid w:val="00D213BF"/>
    <w:rsid w:val="00D45F59"/>
    <w:rsid w:val="00DA2693"/>
    <w:rsid w:val="00DA74F4"/>
    <w:rsid w:val="00DC01E1"/>
    <w:rsid w:val="00DC1E62"/>
    <w:rsid w:val="00DD7614"/>
    <w:rsid w:val="00DE7302"/>
    <w:rsid w:val="00DF42A6"/>
    <w:rsid w:val="00E30DB3"/>
    <w:rsid w:val="00E353AB"/>
    <w:rsid w:val="00E3596C"/>
    <w:rsid w:val="00E42BCF"/>
    <w:rsid w:val="00E43116"/>
    <w:rsid w:val="00E50568"/>
    <w:rsid w:val="00E61430"/>
    <w:rsid w:val="00E834D5"/>
    <w:rsid w:val="00E92FDC"/>
    <w:rsid w:val="00EA1CC4"/>
    <w:rsid w:val="00EB7491"/>
    <w:rsid w:val="00ED7401"/>
    <w:rsid w:val="00EE3A5D"/>
    <w:rsid w:val="00EF5D17"/>
    <w:rsid w:val="00F132FB"/>
    <w:rsid w:val="00F1676B"/>
    <w:rsid w:val="00F22FB8"/>
    <w:rsid w:val="00F40EFA"/>
    <w:rsid w:val="00F413CD"/>
    <w:rsid w:val="00F63331"/>
    <w:rsid w:val="00F81BE2"/>
    <w:rsid w:val="00FD4CA9"/>
    <w:rsid w:val="00FD6723"/>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semiHidden/>
    <w:unhideWhenUsed/>
    <w:rsid w:val="005F5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rkshirepension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erkshirepension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2.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A435E-1CA7-424D-BB3B-3D96A81150D7}">
  <ds:schemaRefs>
    <ds:schemaRef ds:uri="http://schemas.openxmlformats.org/officeDocument/2006/bibliography"/>
  </ds:schemaRefs>
</ds:datastoreItem>
</file>

<file path=customXml/itemProps4.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2023-02-08T10:15:00Z</cp:lastPrinted>
  <dcterms:created xsi:type="dcterms:W3CDTF">2024-02-26T10:23:00Z</dcterms:created>
  <dcterms:modified xsi:type="dcterms:W3CDTF">2024-02-26T10:23:00Z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